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5B7B" w14:textId="2A1C4131" w:rsidR="00C14F6D" w:rsidRPr="00831BB3" w:rsidRDefault="00FE0822" w:rsidP="00A50015">
      <w:pPr>
        <w:spacing w:after="120"/>
        <w:ind w:left="680"/>
        <w:jc w:val="center"/>
        <w:rPr>
          <w:rFonts w:asciiTheme="minorHAnsi" w:hAnsiTheme="minorHAnsi" w:cstheme="minorHAnsi"/>
          <w:b/>
          <w:bCs/>
        </w:rPr>
      </w:pPr>
      <w:r w:rsidRPr="00831BB3">
        <w:rPr>
          <w:rFonts w:asciiTheme="minorHAnsi" w:hAnsiTheme="minorHAnsi" w:cstheme="minorHAnsi"/>
          <w:b/>
          <w:bCs/>
        </w:rPr>
        <w:t xml:space="preserve">University of St Andrews Impact </w:t>
      </w:r>
      <w:r w:rsidR="00963A3B" w:rsidRPr="00831BB3">
        <w:rPr>
          <w:rFonts w:asciiTheme="minorHAnsi" w:hAnsiTheme="minorHAnsi" w:cstheme="minorHAnsi"/>
          <w:b/>
          <w:bCs/>
        </w:rPr>
        <w:t xml:space="preserve">&amp; Innovation </w:t>
      </w:r>
      <w:r w:rsidRPr="00831BB3">
        <w:rPr>
          <w:rFonts w:asciiTheme="minorHAnsi" w:hAnsiTheme="minorHAnsi" w:cstheme="minorHAnsi"/>
          <w:b/>
          <w:bCs/>
        </w:rPr>
        <w:t>Fund 20</w:t>
      </w:r>
      <w:r w:rsidR="00DE5289" w:rsidRPr="00831BB3">
        <w:rPr>
          <w:rFonts w:asciiTheme="minorHAnsi" w:hAnsiTheme="minorHAnsi" w:cstheme="minorHAnsi"/>
          <w:b/>
          <w:bCs/>
        </w:rPr>
        <w:t>2</w:t>
      </w:r>
      <w:r w:rsidR="00C31D63" w:rsidRPr="00831BB3">
        <w:rPr>
          <w:rFonts w:asciiTheme="minorHAnsi" w:hAnsiTheme="minorHAnsi" w:cstheme="minorHAnsi"/>
          <w:b/>
          <w:bCs/>
        </w:rPr>
        <w:t>3</w:t>
      </w:r>
      <w:r w:rsidRPr="00831BB3">
        <w:rPr>
          <w:rFonts w:asciiTheme="minorHAnsi" w:hAnsiTheme="minorHAnsi" w:cstheme="minorHAnsi"/>
          <w:b/>
          <w:bCs/>
        </w:rPr>
        <w:t>/</w:t>
      </w:r>
      <w:r w:rsidR="00F71DE6" w:rsidRPr="00831BB3">
        <w:rPr>
          <w:rFonts w:asciiTheme="minorHAnsi" w:hAnsiTheme="minorHAnsi" w:cstheme="minorHAnsi"/>
          <w:b/>
          <w:bCs/>
        </w:rPr>
        <w:t>2</w:t>
      </w:r>
      <w:r w:rsidR="00C31D63" w:rsidRPr="00831BB3">
        <w:rPr>
          <w:rFonts w:asciiTheme="minorHAnsi" w:hAnsiTheme="minorHAnsi" w:cstheme="minorHAnsi"/>
          <w:b/>
          <w:bCs/>
        </w:rPr>
        <w:t>4</w:t>
      </w:r>
    </w:p>
    <w:p w14:paraId="1F3465C3" w14:textId="6EE402CB" w:rsidR="00C14F6D" w:rsidRPr="00831BB3" w:rsidRDefault="00D132E3" w:rsidP="00A50015">
      <w:pPr>
        <w:spacing w:after="120"/>
        <w:ind w:left="142"/>
        <w:jc w:val="center"/>
        <w:rPr>
          <w:rFonts w:asciiTheme="minorHAnsi" w:eastAsia="Calibri" w:hAnsiTheme="minorHAnsi" w:cstheme="minorHAnsi"/>
          <w:b/>
        </w:rPr>
      </w:pPr>
      <w:r w:rsidRPr="00831BB3">
        <w:rPr>
          <w:rFonts w:asciiTheme="minorHAnsi" w:eastAsia="Calibri" w:hAnsiTheme="minorHAnsi" w:cstheme="minorHAnsi"/>
          <w:b/>
        </w:rPr>
        <w:t>Guidance Notes for A</w:t>
      </w:r>
      <w:r w:rsidR="00C14F6D" w:rsidRPr="00831BB3">
        <w:rPr>
          <w:rFonts w:asciiTheme="minorHAnsi" w:eastAsia="Calibri" w:hAnsiTheme="minorHAnsi" w:cstheme="minorHAnsi"/>
          <w:b/>
        </w:rPr>
        <w:t>pplicants</w:t>
      </w:r>
    </w:p>
    <w:p w14:paraId="12F879D6" w14:textId="48963871" w:rsidR="00BF3A6A" w:rsidRPr="00831BB3" w:rsidRDefault="00A03179" w:rsidP="00F77D8B">
      <w:pPr>
        <w:spacing w:after="120"/>
        <w:ind w:left="142"/>
        <w:rPr>
          <w:rFonts w:asciiTheme="minorHAnsi" w:eastAsia="Calibri" w:hAnsiTheme="minorHAnsi" w:cstheme="minorHAnsi"/>
          <w:bCs/>
          <w:i/>
          <w:iCs/>
        </w:rPr>
      </w:pPr>
      <w:r w:rsidRPr="00831BB3">
        <w:rPr>
          <w:rFonts w:asciiTheme="minorHAnsi" w:eastAsia="Calibri" w:hAnsiTheme="minorHAnsi" w:cstheme="minorHAnsi"/>
          <w:bCs/>
          <w:i/>
          <w:iCs/>
        </w:rPr>
        <w:t xml:space="preserve">Impact funding requirements and eligibility </w:t>
      </w:r>
      <w:r w:rsidR="00D256A1" w:rsidRPr="00831BB3">
        <w:rPr>
          <w:rFonts w:asciiTheme="minorHAnsi" w:eastAsia="Calibri" w:hAnsiTheme="minorHAnsi" w:cstheme="minorHAnsi"/>
          <w:bCs/>
          <w:i/>
          <w:iCs/>
        </w:rPr>
        <w:t>are listed</w:t>
      </w:r>
      <w:r w:rsidR="00676307" w:rsidRPr="00831BB3">
        <w:rPr>
          <w:rFonts w:asciiTheme="minorHAnsi" w:eastAsia="Calibri" w:hAnsiTheme="minorHAnsi" w:cstheme="minorHAnsi"/>
          <w:bCs/>
          <w:i/>
          <w:iCs/>
        </w:rPr>
        <w:t xml:space="preserve"> below</w:t>
      </w:r>
      <w:r w:rsidRPr="00831BB3">
        <w:rPr>
          <w:rFonts w:asciiTheme="minorHAnsi" w:eastAsia="Calibri" w:hAnsiTheme="minorHAnsi" w:cstheme="minorHAnsi"/>
          <w:bCs/>
          <w:i/>
          <w:iCs/>
        </w:rPr>
        <w:t xml:space="preserve">. Innovation </w:t>
      </w:r>
      <w:r w:rsidR="00A73268" w:rsidRPr="00831BB3">
        <w:rPr>
          <w:rFonts w:asciiTheme="minorHAnsi" w:eastAsia="Calibri" w:hAnsiTheme="minorHAnsi" w:cstheme="minorHAnsi"/>
          <w:bCs/>
          <w:i/>
          <w:iCs/>
        </w:rPr>
        <w:t xml:space="preserve">here </w:t>
      </w:r>
      <w:r w:rsidRPr="00831BB3">
        <w:rPr>
          <w:rFonts w:asciiTheme="minorHAnsi" w:eastAsia="Calibri" w:hAnsiTheme="minorHAnsi" w:cstheme="minorHAnsi"/>
          <w:bCs/>
          <w:i/>
          <w:iCs/>
        </w:rPr>
        <w:t xml:space="preserve">refers to funding for early-stage commercialisation. Please note there are different thresholds of funding for each of the two streams to reflect the nature of the work to be undertaken.  </w:t>
      </w:r>
    </w:p>
    <w:p w14:paraId="15771381" w14:textId="77777777" w:rsidR="00A03179" w:rsidRPr="00831BB3" w:rsidRDefault="00A03179" w:rsidP="00A50015">
      <w:pPr>
        <w:spacing w:after="120"/>
        <w:ind w:left="142"/>
        <w:jc w:val="center"/>
        <w:rPr>
          <w:rFonts w:asciiTheme="minorHAnsi" w:eastAsia="Calibri" w:hAnsiTheme="minorHAnsi" w:cstheme="minorHAnsi"/>
          <w:bCs/>
          <w:i/>
          <w:iCs/>
        </w:rPr>
      </w:pPr>
    </w:p>
    <w:p w14:paraId="63D06208" w14:textId="75A7D3F2" w:rsidR="00BB4835" w:rsidRPr="00831BB3" w:rsidRDefault="00BB4835">
      <w:pPr>
        <w:numPr>
          <w:ilvl w:val="0"/>
          <w:numId w:val="1"/>
        </w:numPr>
        <w:spacing w:after="120"/>
        <w:ind w:left="680" w:right="340" w:hanging="567"/>
        <w:contextualSpacing/>
        <w:rPr>
          <w:rFonts w:asciiTheme="minorHAnsi" w:eastAsia="Calibri" w:hAnsiTheme="minorHAnsi" w:cstheme="minorHAnsi"/>
        </w:rPr>
      </w:pPr>
      <w:r w:rsidRPr="00831BB3">
        <w:rPr>
          <w:rFonts w:asciiTheme="minorHAnsi" w:eastAsia="Calibri" w:hAnsiTheme="minorHAnsi" w:cstheme="minorHAnsi"/>
        </w:rPr>
        <w:t xml:space="preserve">The fund is open to </w:t>
      </w:r>
      <w:r w:rsidR="00157985" w:rsidRPr="00831BB3">
        <w:rPr>
          <w:rFonts w:asciiTheme="minorHAnsi" w:eastAsia="Calibri" w:hAnsiTheme="minorHAnsi" w:cstheme="minorHAnsi"/>
        </w:rPr>
        <w:t xml:space="preserve">University of St Andrews </w:t>
      </w:r>
      <w:r w:rsidRPr="00831BB3">
        <w:rPr>
          <w:rFonts w:asciiTheme="minorHAnsi" w:eastAsia="Calibri" w:hAnsiTheme="minorHAnsi" w:cstheme="minorHAnsi"/>
        </w:rPr>
        <w:t xml:space="preserve">academic staff. </w:t>
      </w:r>
    </w:p>
    <w:p w14:paraId="3830A8C8" w14:textId="43AFD62A" w:rsidR="00FE0822" w:rsidRPr="00831BB3" w:rsidRDefault="00FE0822">
      <w:pPr>
        <w:numPr>
          <w:ilvl w:val="0"/>
          <w:numId w:val="1"/>
        </w:numPr>
        <w:spacing w:after="120"/>
        <w:ind w:left="680" w:right="340" w:hanging="567"/>
        <w:contextualSpacing/>
        <w:rPr>
          <w:rFonts w:asciiTheme="minorHAnsi" w:eastAsia="Calibri" w:hAnsiTheme="minorHAnsi" w:cstheme="minorHAnsi"/>
        </w:rPr>
      </w:pPr>
      <w:r w:rsidRPr="00831BB3">
        <w:rPr>
          <w:rFonts w:asciiTheme="minorHAnsi" w:eastAsia="Calibri" w:hAnsiTheme="minorHAnsi" w:cstheme="minorHAnsi"/>
        </w:rPr>
        <w:t>This</w:t>
      </w:r>
      <w:r w:rsidR="00C14F6D" w:rsidRPr="00831BB3">
        <w:rPr>
          <w:rFonts w:asciiTheme="minorHAnsi" w:eastAsia="Calibri" w:hAnsiTheme="minorHAnsi" w:cstheme="minorHAnsi"/>
        </w:rPr>
        <w:t xml:space="preserve"> funding will target projects which </w:t>
      </w:r>
      <w:r w:rsidRPr="00831BB3">
        <w:rPr>
          <w:rFonts w:asciiTheme="minorHAnsi" w:eastAsia="Calibri" w:hAnsiTheme="minorHAnsi" w:cstheme="minorHAnsi"/>
        </w:rPr>
        <w:t xml:space="preserve">are based on research conducted (solely or jointly) at </w:t>
      </w:r>
      <w:r w:rsidR="00EA3268" w:rsidRPr="00831BB3">
        <w:rPr>
          <w:rFonts w:asciiTheme="minorHAnsi" w:eastAsia="Calibri" w:hAnsiTheme="minorHAnsi" w:cstheme="minorHAnsi"/>
        </w:rPr>
        <w:t>the University of St Andrews</w:t>
      </w:r>
      <w:r w:rsidRPr="00831BB3">
        <w:rPr>
          <w:rFonts w:asciiTheme="minorHAnsi" w:eastAsia="Calibri" w:hAnsiTheme="minorHAnsi" w:cstheme="minorHAnsi"/>
        </w:rPr>
        <w:t xml:space="preserve">, </w:t>
      </w:r>
      <w:r w:rsidR="00C14F6D" w:rsidRPr="00831BB3">
        <w:rPr>
          <w:rFonts w:asciiTheme="minorHAnsi" w:eastAsia="Calibri" w:hAnsiTheme="minorHAnsi" w:cstheme="minorHAnsi"/>
        </w:rPr>
        <w:t xml:space="preserve">and </w:t>
      </w:r>
      <w:r w:rsidRPr="00831BB3">
        <w:rPr>
          <w:rFonts w:asciiTheme="minorHAnsi" w:eastAsia="Calibri" w:hAnsiTheme="minorHAnsi" w:cstheme="minorHAnsi"/>
        </w:rPr>
        <w:t xml:space="preserve">which </w:t>
      </w:r>
      <w:r w:rsidR="00C14F6D" w:rsidRPr="00831BB3">
        <w:rPr>
          <w:rFonts w:asciiTheme="minorHAnsi" w:eastAsia="Calibri" w:hAnsiTheme="minorHAnsi" w:cstheme="minorHAnsi"/>
        </w:rPr>
        <w:t>also enhance the institution’s achieved impact</w:t>
      </w:r>
      <w:r w:rsidR="00EA3268" w:rsidRPr="00831BB3">
        <w:rPr>
          <w:rFonts w:asciiTheme="minorHAnsi" w:eastAsia="Calibri" w:hAnsiTheme="minorHAnsi" w:cstheme="minorHAnsi"/>
        </w:rPr>
        <w:t>,</w:t>
      </w:r>
      <w:r w:rsidRPr="00831BB3">
        <w:rPr>
          <w:rFonts w:asciiTheme="minorHAnsi" w:eastAsia="Calibri" w:hAnsiTheme="minorHAnsi" w:cstheme="minorHAnsi"/>
        </w:rPr>
        <w:t xml:space="preserve"> whether for </w:t>
      </w:r>
      <w:r w:rsidR="00D2200E" w:rsidRPr="00831BB3">
        <w:rPr>
          <w:rFonts w:asciiTheme="minorHAnsi" w:eastAsia="Calibri" w:hAnsiTheme="minorHAnsi" w:cstheme="minorHAnsi"/>
        </w:rPr>
        <w:t xml:space="preserve">future </w:t>
      </w:r>
      <w:r w:rsidR="00C14F6D" w:rsidRPr="00831BB3">
        <w:rPr>
          <w:rFonts w:asciiTheme="minorHAnsi" w:eastAsia="Calibri" w:hAnsiTheme="minorHAnsi" w:cstheme="minorHAnsi"/>
        </w:rPr>
        <w:t>REF assessment exercises</w:t>
      </w:r>
      <w:r w:rsidRPr="00831BB3">
        <w:rPr>
          <w:rFonts w:asciiTheme="minorHAnsi" w:eastAsia="Calibri" w:hAnsiTheme="minorHAnsi" w:cstheme="minorHAnsi"/>
        </w:rPr>
        <w:t>, or more generally</w:t>
      </w:r>
      <w:r w:rsidR="00C14F6D" w:rsidRPr="00831BB3">
        <w:rPr>
          <w:rFonts w:asciiTheme="minorHAnsi" w:eastAsia="Calibri" w:hAnsiTheme="minorHAnsi" w:cstheme="minorHAnsi"/>
        </w:rPr>
        <w:t xml:space="preserve">. </w:t>
      </w:r>
    </w:p>
    <w:p w14:paraId="3DC7CA50" w14:textId="17949B7A" w:rsidR="00F50719" w:rsidRPr="00831BB3" w:rsidRDefault="00F50719">
      <w:pPr>
        <w:numPr>
          <w:ilvl w:val="0"/>
          <w:numId w:val="1"/>
        </w:numPr>
        <w:spacing w:after="120"/>
        <w:ind w:left="680" w:right="340" w:hanging="567"/>
        <w:contextualSpacing/>
        <w:rPr>
          <w:rFonts w:asciiTheme="minorHAnsi" w:eastAsia="Calibri" w:hAnsiTheme="minorHAnsi" w:cstheme="minorHAnsi"/>
        </w:rPr>
      </w:pPr>
      <w:r w:rsidRPr="00831BB3">
        <w:rPr>
          <w:rFonts w:asciiTheme="minorHAnsi" w:eastAsia="Calibri" w:hAnsiTheme="minorHAnsi" w:cstheme="minorHAnsi"/>
        </w:rPr>
        <w:t xml:space="preserve">The funding will </w:t>
      </w:r>
      <w:r w:rsidR="00F034B8" w:rsidRPr="00831BB3">
        <w:rPr>
          <w:rFonts w:asciiTheme="minorHAnsi" w:eastAsia="Calibri" w:hAnsiTheme="minorHAnsi" w:cstheme="minorHAnsi"/>
        </w:rPr>
        <w:t>prioritise</w:t>
      </w:r>
      <w:r w:rsidRPr="00831BB3">
        <w:rPr>
          <w:rFonts w:asciiTheme="minorHAnsi" w:eastAsia="Calibri" w:hAnsiTheme="minorHAnsi" w:cstheme="minorHAnsi"/>
        </w:rPr>
        <w:t xml:space="preserve"> activities that would not be eligible</w:t>
      </w:r>
      <w:r w:rsidR="00B615A7" w:rsidRPr="00831BB3">
        <w:rPr>
          <w:rFonts w:asciiTheme="minorHAnsi" w:eastAsia="Calibri" w:hAnsiTheme="minorHAnsi" w:cstheme="minorHAnsi"/>
        </w:rPr>
        <w:t xml:space="preserve"> for</w:t>
      </w:r>
      <w:r w:rsidRPr="00831BB3">
        <w:rPr>
          <w:rFonts w:asciiTheme="minorHAnsi" w:eastAsia="Calibri" w:hAnsiTheme="minorHAnsi" w:cstheme="minorHAnsi"/>
        </w:rPr>
        <w:t xml:space="preserve"> or covered by follow-on grant funding, </w:t>
      </w:r>
      <w:r w:rsidR="00FB2721" w:rsidRPr="00831BB3">
        <w:rPr>
          <w:rFonts w:asciiTheme="minorHAnsi" w:eastAsia="Calibri" w:hAnsiTheme="minorHAnsi" w:cstheme="minorHAnsi"/>
        </w:rPr>
        <w:t>UK</w:t>
      </w:r>
      <w:r w:rsidR="008B6066" w:rsidRPr="00831BB3">
        <w:rPr>
          <w:rFonts w:asciiTheme="minorHAnsi" w:eastAsia="Calibri" w:hAnsiTheme="minorHAnsi" w:cstheme="minorHAnsi"/>
        </w:rPr>
        <w:t>RI</w:t>
      </w:r>
      <w:r w:rsidR="00FB2721" w:rsidRPr="00831BB3">
        <w:rPr>
          <w:rFonts w:asciiTheme="minorHAnsi" w:eastAsia="Calibri" w:hAnsiTheme="minorHAnsi" w:cstheme="minorHAnsi"/>
        </w:rPr>
        <w:t xml:space="preserve"> </w:t>
      </w:r>
      <w:r w:rsidRPr="00831BB3">
        <w:rPr>
          <w:rFonts w:asciiTheme="minorHAnsi" w:eastAsia="Calibri" w:hAnsiTheme="minorHAnsi" w:cstheme="minorHAnsi"/>
        </w:rPr>
        <w:t>I</w:t>
      </w:r>
      <w:r w:rsidR="00FB2721" w:rsidRPr="00831BB3">
        <w:rPr>
          <w:rFonts w:asciiTheme="minorHAnsi" w:eastAsia="Calibri" w:hAnsiTheme="minorHAnsi" w:cstheme="minorHAnsi"/>
        </w:rPr>
        <w:t xml:space="preserve">mpact </w:t>
      </w:r>
      <w:r w:rsidRPr="00831BB3">
        <w:rPr>
          <w:rFonts w:asciiTheme="minorHAnsi" w:eastAsia="Calibri" w:hAnsiTheme="minorHAnsi" w:cstheme="minorHAnsi"/>
        </w:rPr>
        <w:t>A</w:t>
      </w:r>
      <w:r w:rsidR="00FB2721" w:rsidRPr="00831BB3">
        <w:rPr>
          <w:rFonts w:asciiTheme="minorHAnsi" w:eastAsia="Calibri" w:hAnsiTheme="minorHAnsi" w:cstheme="minorHAnsi"/>
        </w:rPr>
        <w:t xml:space="preserve">ccelerator </w:t>
      </w:r>
      <w:r w:rsidRPr="00831BB3">
        <w:rPr>
          <w:rFonts w:asciiTheme="minorHAnsi" w:eastAsia="Calibri" w:hAnsiTheme="minorHAnsi" w:cstheme="minorHAnsi"/>
        </w:rPr>
        <w:t>A</w:t>
      </w:r>
      <w:r w:rsidR="00FB2721" w:rsidRPr="00831BB3">
        <w:rPr>
          <w:rFonts w:asciiTheme="minorHAnsi" w:eastAsia="Calibri" w:hAnsiTheme="minorHAnsi" w:cstheme="minorHAnsi"/>
        </w:rPr>
        <w:t>ccounts</w:t>
      </w:r>
      <w:r w:rsidRPr="00831BB3">
        <w:rPr>
          <w:rFonts w:asciiTheme="minorHAnsi" w:eastAsia="Calibri" w:hAnsiTheme="minorHAnsi" w:cstheme="minorHAnsi"/>
        </w:rPr>
        <w:t xml:space="preserve"> or other </w:t>
      </w:r>
      <w:r w:rsidR="00FB2721" w:rsidRPr="00831BB3">
        <w:rPr>
          <w:rFonts w:asciiTheme="minorHAnsi" w:eastAsia="Calibri" w:hAnsiTheme="minorHAnsi" w:cstheme="minorHAnsi"/>
        </w:rPr>
        <w:t xml:space="preserve">similar </w:t>
      </w:r>
      <w:r w:rsidRPr="00831BB3">
        <w:rPr>
          <w:rFonts w:asciiTheme="minorHAnsi" w:eastAsia="Calibri" w:hAnsiTheme="minorHAnsi" w:cstheme="minorHAnsi"/>
        </w:rPr>
        <w:t>sources of funding</w:t>
      </w:r>
      <w:r w:rsidR="00FB2721" w:rsidRPr="00831BB3">
        <w:rPr>
          <w:rFonts w:asciiTheme="minorHAnsi" w:eastAsia="Calibri" w:hAnsiTheme="minorHAnsi" w:cstheme="minorHAnsi"/>
        </w:rPr>
        <w:t>.</w:t>
      </w:r>
    </w:p>
    <w:p w14:paraId="1D09E525" w14:textId="52DD2C04" w:rsidR="005F2E71" w:rsidRPr="00831BB3" w:rsidRDefault="00760457" w:rsidP="005F2E71">
      <w:pPr>
        <w:numPr>
          <w:ilvl w:val="0"/>
          <w:numId w:val="1"/>
        </w:numPr>
        <w:spacing w:after="120"/>
        <w:ind w:left="680" w:right="340" w:hanging="567"/>
        <w:contextualSpacing/>
        <w:rPr>
          <w:rFonts w:asciiTheme="minorHAnsi" w:eastAsia="Calibri" w:hAnsiTheme="minorHAnsi" w:cstheme="minorHAnsi"/>
        </w:rPr>
      </w:pPr>
      <w:r w:rsidRPr="00831BB3">
        <w:rPr>
          <w:rFonts w:asciiTheme="minorHAnsi" w:hAnsiTheme="minorHAnsi" w:cstheme="minorHAnsi"/>
        </w:rPr>
        <w:t>Calls are open to all disciplines as well as interdisciplinary projects and PhD internships (see below).</w:t>
      </w:r>
    </w:p>
    <w:p w14:paraId="1945571C" w14:textId="3FCC2730" w:rsidR="00C31D63" w:rsidRPr="005467DD" w:rsidRDefault="00C31D63" w:rsidP="005F2E71">
      <w:pPr>
        <w:numPr>
          <w:ilvl w:val="0"/>
          <w:numId w:val="1"/>
        </w:numPr>
        <w:spacing w:after="120"/>
        <w:ind w:left="680" w:right="340" w:hanging="567"/>
        <w:contextualSpacing/>
        <w:rPr>
          <w:rFonts w:asciiTheme="minorHAnsi" w:eastAsia="Calibri" w:hAnsiTheme="minorHAnsi" w:cstheme="minorHAnsi"/>
        </w:rPr>
      </w:pPr>
      <w:r w:rsidRPr="005467DD">
        <w:rPr>
          <w:rFonts w:asciiTheme="minorHAnsi" w:hAnsiTheme="minorHAnsi" w:cstheme="minorHAnsi"/>
        </w:rPr>
        <w:t xml:space="preserve">Only one application per person per round is allowable. </w:t>
      </w:r>
    </w:p>
    <w:p w14:paraId="1BEF6F26" w14:textId="0EF11660" w:rsidR="005F2E71" w:rsidRPr="005467DD" w:rsidRDefault="00B10914" w:rsidP="005F2E71">
      <w:pPr>
        <w:numPr>
          <w:ilvl w:val="0"/>
          <w:numId w:val="1"/>
        </w:numPr>
        <w:spacing w:after="120"/>
        <w:ind w:left="680" w:right="340" w:hanging="567"/>
        <w:contextualSpacing/>
        <w:rPr>
          <w:rFonts w:asciiTheme="minorHAnsi" w:eastAsia="Calibri" w:hAnsiTheme="minorHAnsi" w:cstheme="minorHAnsi"/>
        </w:rPr>
      </w:pPr>
      <w:r w:rsidRPr="005467DD">
        <w:rPr>
          <w:rFonts w:asciiTheme="minorHAnsi" w:eastAsia="Calibri" w:hAnsiTheme="minorHAnsi" w:cstheme="minorHAnsi"/>
        </w:rPr>
        <w:t>If there is a</w:t>
      </w:r>
      <w:r w:rsidR="004338C0" w:rsidRPr="005467DD">
        <w:rPr>
          <w:rFonts w:asciiTheme="minorHAnsi" w:eastAsia="Calibri" w:hAnsiTheme="minorHAnsi" w:cstheme="minorHAnsi"/>
        </w:rPr>
        <w:t xml:space="preserve"> </w:t>
      </w:r>
      <w:r w:rsidR="004338C0" w:rsidRPr="005467DD">
        <w:rPr>
          <w:rFonts w:asciiTheme="minorHAnsi" w:eastAsia="Calibri" w:hAnsiTheme="minorHAnsi" w:cstheme="minorHAnsi"/>
          <w:u w:val="single"/>
        </w:rPr>
        <w:t>demonstrable</w:t>
      </w:r>
      <w:r w:rsidRPr="005467DD">
        <w:rPr>
          <w:rFonts w:asciiTheme="minorHAnsi" w:eastAsia="Calibri" w:hAnsiTheme="minorHAnsi" w:cstheme="minorHAnsi"/>
          <w:u w:val="single"/>
        </w:rPr>
        <w:t xml:space="preserve"> urgent need</w:t>
      </w:r>
      <w:r w:rsidRPr="005467DD">
        <w:rPr>
          <w:rFonts w:asciiTheme="minorHAnsi" w:eastAsia="Calibri" w:hAnsiTheme="minorHAnsi" w:cstheme="minorHAnsi"/>
        </w:rPr>
        <w:t xml:space="preserve">, Impact </w:t>
      </w:r>
      <w:r w:rsidR="00963A3B" w:rsidRPr="005467DD">
        <w:rPr>
          <w:rFonts w:asciiTheme="minorHAnsi" w:eastAsia="Calibri" w:hAnsiTheme="minorHAnsi" w:cstheme="minorHAnsi"/>
        </w:rPr>
        <w:t xml:space="preserve">&amp; Innovation Fund </w:t>
      </w:r>
      <w:r w:rsidRPr="005467DD">
        <w:rPr>
          <w:rFonts w:asciiTheme="minorHAnsi" w:eastAsia="Calibri" w:hAnsiTheme="minorHAnsi" w:cstheme="minorHAnsi"/>
        </w:rPr>
        <w:t>applications</w:t>
      </w:r>
      <w:r w:rsidR="00C40DD3" w:rsidRPr="005467DD">
        <w:rPr>
          <w:rFonts w:asciiTheme="minorHAnsi" w:eastAsia="Calibri" w:hAnsiTheme="minorHAnsi" w:cstheme="minorHAnsi"/>
        </w:rPr>
        <w:t xml:space="preserve"> </w:t>
      </w:r>
      <w:r w:rsidR="005F2E71" w:rsidRPr="005467DD">
        <w:rPr>
          <w:rFonts w:asciiTheme="minorHAnsi" w:eastAsia="Calibri" w:hAnsiTheme="minorHAnsi" w:cstheme="minorHAnsi"/>
        </w:rPr>
        <w:t>will be considered between reviewing time frames in an expedite</w:t>
      </w:r>
      <w:r w:rsidR="00B615A7" w:rsidRPr="005467DD">
        <w:rPr>
          <w:rFonts w:asciiTheme="minorHAnsi" w:eastAsia="Calibri" w:hAnsiTheme="minorHAnsi" w:cstheme="minorHAnsi"/>
        </w:rPr>
        <w:t>d</w:t>
      </w:r>
      <w:r w:rsidR="005F2E71" w:rsidRPr="005467DD">
        <w:rPr>
          <w:rFonts w:asciiTheme="minorHAnsi" w:eastAsia="Calibri" w:hAnsiTheme="minorHAnsi" w:cstheme="minorHAnsi"/>
        </w:rPr>
        <w:t xml:space="preserve"> manner. In such cases, applications will be considered on their individual merit using the criteria for selection. Please note that the same conditions of funding will apply.</w:t>
      </w:r>
      <w:r w:rsidR="00E820A6">
        <w:rPr>
          <w:rFonts w:asciiTheme="minorHAnsi" w:eastAsia="Calibri" w:hAnsiTheme="minorHAnsi" w:cstheme="minorHAnsi"/>
        </w:rPr>
        <w:t xml:space="preserve"> </w:t>
      </w:r>
      <w:r w:rsidR="00E820A6" w:rsidRPr="00E820A6">
        <w:rPr>
          <w:rFonts w:asciiTheme="minorHAnsi" w:eastAsia="Calibri" w:hAnsiTheme="minorHAnsi" w:cstheme="minorHAnsi"/>
          <w:u w:val="single"/>
        </w:rPr>
        <w:t xml:space="preserve">Please contact </w:t>
      </w:r>
      <w:hyperlink r:id="rId8" w:history="1">
        <w:r w:rsidR="00E820A6" w:rsidRPr="00E820A6">
          <w:rPr>
            <w:rStyle w:val="Hyperlink"/>
            <w:rFonts w:asciiTheme="minorHAnsi" w:eastAsia="Calibri" w:hAnsiTheme="minorHAnsi" w:cstheme="minorHAnsi"/>
          </w:rPr>
          <w:t>impact@st-andrews.ac.uk</w:t>
        </w:r>
      </w:hyperlink>
      <w:r w:rsidR="00E820A6" w:rsidRPr="00E820A6">
        <w:rPr>
          <w:rFonts w:asciiTheme="minorHAnsi" w:eastAsia="Calibri" w:hAnsiTheme="minorHAnsi" w:cstheme="minorHAnsi"/>
          <w:u w:val="single"/>
        </w:rPr>
        <w:t xml:space="preserve"> if you are applying for rapid response/urgent funding.</w:t>
      </w:r>
      <w:r w:rsidR="00E820A6">
        <w:rPr>
          <w:rFonts w:asciiTheme="minorHAnsi" w:eastAsia="Calibri" w:hAnsiTheme="minorHAnsi" w:cstheme="minorHAnsi"/>
        </w:rPr>
        <w:t xml:space="preserve"> </w:t>
      </w:r>
    </w:p>
    <w:p w14:paraId="1A417DBA" w14:textId="77777777" w:rsidR="002B74E0" w:rsidRPr="005467DD" w:rsidRDefault="005F2E71" w:rsidP="002B74E0">
      <w:pPr>
        <w:numPr>
          <w:ilvl w:val="0"/>
          <w:numId w:val="1"/>
        </w:numPr>
        <w:spacing w:after="120"/>
        <w:ind w:left="680" w:right="340" w:hanging="567"/>
        <w:contextualSpacing/>
        <w:rPr>
          <w:rFonts w:asciiTheme="minorHAnsi" w:eastAsia="Calibri" w:hAnsiTheme="minorHAnsi" w:cstheme="minorHAnsi"/>
        </w:rPr>
      </w:pPr>
      <w:r w:rsidRPr="005467DD">
        <w:rPr>
          <w:rFonts w:asciiTheme="minorHAnsi" w:eastAsia="Calibri" w:hAnsiTheme="minorHAnsi" w:cstheme="minorHAnsi"/>
        </w:rPr>
        <w:t xml:space="preserve">Decisions normally will be communicated within 2-3 weeks of the proposal </w:t>
      </w:r>
      <w:proofErr w:type="gramStart"/>
      <w:r w:rsidRPr="005467DD">
        <w:rPr>
          <w:rFonts w:asciiTheme="minorHAnsi" w:eastAsia="Calibri" w:hAnsiTheme="minorHAnsi" w:cstheme="minorHAnsi"/>
        </w:rPr>
        <w:t>deadlines</w:t>
      </w:r>
      <w:proofErr w:type="gramEnd"/>
    </w:p>
    <w:p w14:paraId="4E2BC886" w14:textId="51613BD7" w:rsidR="00DD445E" w:rsidRPr="005467DD" w:rsidRDefault="002B74E0" w:rsidP="002B74E0">
      <w:pPr>
        <w:numPr>
          <w:ilvl w:val="0"/>
          <w:numId w:val="1"/>
        </w:numPr>
        <w:spacing w:after="120"/>
        <w:ind w:left="680" w:right="340" w:hanging="567"/>
        <w:contextualSpacing/>
        <w:rPr>
          <w:rFonts w:asciiTheme="minorHAnsi" w:eastAsia="Calibri" w:hAnsiTheme="minorHAnsi" w:cstheme="minorHAnsi"/>
        </w:rPr>
      </w:pPr>
      <w:r w:rsidRPr="005467DD">
        <w:rPr>
          <w:rStyle w:val="ui-provider"/>
          <w:rFonts w:asciiTheme="minorHAnsi" w:hAnsiTheme="minorHAnsi" w:cstheme="minorHAnsi"/>
        </w:rPr>
        <w:t>This scheme is intended to seed nascent projects; thus, although applicants are not limited in the number of times they can apply to the scheme, it is expected that established projects will seek alternate external funding opportunities.</w:t>
      </w:r>
    </w:p>
    <w:p w14:paraId="44CF39DA" w14:textId="77777777" w:rsidR="00DD445E" w:rsidRPr="005467DD" w:rsidRDefault="00DD445E" w:rsidP="002462B2">
      <w:pPr>
        <w:spacing w:after="120"/>
        <w:ind w:left="680" w:right="340"/>
        <w:contextualSpacing/>
        <w:rPr>
          <w:rFonts w:asciiTheme="minorHAnsi" w:eastAsia="Calibri" w:hAnsiTheme="minorHAnsi" w:cstheme="minorHAnsi"/>
          <w:i/>
          <w:iCs/>
        </w:rPr>
      </w:pPr>
    </w:p>
    <w:p w14:paraId="44EA2386" w14:textId="00B898EC" w:rsidR="002462B2" w:rsidRDefault="002462B2" w:rsidP="002462B2">
      <w:pPr>
        <w:spacing w:after="120"/>
        <w:ind w:left="680" w:right="340"/>
        <w:contextualSpacing/>
        <w:rPr>
          <w:rFonts w:asciiTheme="minorHAnsi" w:eastAsia="Calibri" w:hAnsiTheme="minorHAnsi" w:cstheme="minorHAnsi"/>
        </w:rPr>
      </w:pPr>
      <w:r w:rsidRPr="005467DD">
        <w:rPr>
          <w:rFonts w:asciiTheme="minorHAnsi" w:eastAsia="Calibri" w:hAnsiTheme="minorHAnsi" w:cstheme="minorHAnsi"/>
          <w:i/>
          <w:iCs/>
        </w:rPr>
        <w:t>**</w:t>
      </w:r>
      <w:r w:rsidRPr="005467DD">
        <w:rPr>
          <w:rFonts w:asciiTheme="minorHAnsi" w:eastAsia="Calibri" w:hAnsiTheme="minorHAnsi" w:cstheme="minorHAnsi"/>
        </w:rPr>
        <w:t xml:space="preserve"> </w:t>
      </w:r>
      <w:r w:rsidRPr="005467DD">
        <w:rPr>
          <w:rFonts w:asciiTheme="minorHAnsi" w:eastAsia="Calibri" w:hAnsiTheme="minorHAnsi" w:cstheme="minorHAnsi"/>
          <w:b/>
          <w:bCs/>
        </w:rPr>
        <w:t xml:space="preserve">This scheme will not fund research projects, salary </w:t>
      </w:r>
      <w:r w:rsidR="00984D89" w:rsidRPr="005467DD">
        <w:rPr>
          <w:rFonts w:asciiTheme="minorHAnsi" w:eastAsia="Calibri" w:hAnsiTheme="minorHAnsi" w:cstheme="minorHAnsi"/>
          <w:b/>
          <w:bCs/>
        </w:rPr>
        <w:t>costs for permanent members of staff</w:t>
      </w:r>
      <w:r w:rsidRPr="005467DD">
        <w:rPr>
          <w:rFonts w:asciiTheme="minorHAnsi" w:eastAsia="Calibri" w:hAnsiTheme="minorHAnsi" w:cstheme="minorHAnsi"/>
          <w:b/>
          <w:bCs/>
        </w:rPr>
        <w:t xml:space="preserve">, activities where the </w:t>
      </w:r>
      <w:proofErr w:type="gramStart"/>
      <w:r w:rsidRPr="005467DD">
        <w:rPr>
          <w:rFonts w:asciiTheme="minorHAnsi" w:eastAsia="Calibri" w:hAnsiTheme="minorHAnsi" w:cstheme="minorHAnsi"/>
          <w:b/>
          <w:bCs/>
        </w:rPr>
        <w:t>main focus</w:t>
      </w:r>
      <w:proofErr w:type="gramEnd"/>
      <w:r w:rsidRPr="005467DD">
        <w:rPr>
          <w:rFonts w:asciiTheme="minorHAnsi" w:eastAsia="Calibri" w:hAnsiTheme="minorHAnsi" w:cstheme="minorHAnsi"/>
          <w:b/>
          <w:bCs/>
        </w:rPr>
        <w:t xml:space="preserve"> is academic, or the target audience is primarily academic</w:t>
      </w:r>
      <w:r w:rsidRPr="005467DD">
        <w:rPr>
          <w:rFonts w:asciiTheme="minorHAnsi" w:eastAsia="Calibri" w:hAnsiTheme="minorHAnsi" w:cstheme="minorHAnsi"/>
        </w:rPr>
        <w:t xml:space="preserve">. </w:t>
      </w:r>
      <w:r w:rsidR="008F3A86" w:rsidRPr="005467DD">
        <w:rPr>
          <w:rFonts w:asciiTheme="minorHAnsi" w:eastAsia="Calibri" w:hAnsiTheme="minorHAnsi" w:cstheme="minorHAnsi"/>
          <w:b/>
          <w:bCs/>
        </w:rPr>
        <w:t>Upper limits are not guaranteed, and levels of funding will be at the discretion of the review panel and commensurate with the plans and objectives.</w:t>
      </w:r>
      <w:r w:rsidRPr="005467DD">
        <w:rPr>
          <w:rFonts w:asciiTheme="minorHAnsi" w:eastAsia="Calibri" w:hAnsiTheme="minorHAnsi" w:cstheme="minorHAnsi"/>
        </w:rPr>
        <w:t>**</w:t>
      </w:r>
      <w:r w:rsidRPr="00831BB3">
        <w:rPr>
          <w:rFonts w:asciiTheme="minorHAnsi" w:eastAsia="Calibri" w:hAnsiTheme="minorHAnsi" w:cstheme="minorHAnsi"/>
        </w:rPr>
        <w:t xml:space="preserve"> </w:t>
      </w:r>
    </w:p>
    <w:p w14:paraId="6101705E" w14:textId="77777777" w:rsidR="000633A4" w:rsidRDefault="000633A4" w:rsidP="002462B2">
      <w:pPr>
        <w:spacing w:after="120"/>
        <w:ind w:left="680" w:right="340"/>
        <w:contextualSpacing/>
        <w:rPr>
          <w:rFonts w:asciiTheme="minorHAnsi" w:eastAsia="Calibri" w:hAnsiTheme="minorHAnsi" w:cstheme="minorHAnsi"/>
        </w:rPr>
      </w:pPr>
    </w:p>
    <w:p w14:paraId="7440EB4F" w14:textId="77777777" w:rsidR="000633A4" w:rsidRPr="009F43FF" w:rsidRDefault="000633A4" w:rsidP="000633A4">
      <w:pPr>
        <w:spacing w:after="120"/>
        <w:ind w:left="680" w:right="340"/>
        <w:contextualSpacing/>
        <w:rPr>
          <w:rFonts w:asciiTheme="minorHAnsi" w:eastAsia="Calibri" w:hAnsiTheme="minorHAnsi" w:cstheme="minorHAnsi"/>
          <w:b/>
          <w:bCs/>
        </w:rPr>
      </w:pPr>
      <w:r w:rsidRPr="00CC5A96">
        <w:rPr>
          <w:rFonts w:asciiTheme="minorHAnsi" w:eastAsia="Calibri" w:hAnsiTheme="minorHAnsi" w:cstheme="minorHAnsi"/>
          <w:b/>
          <w:bCs/>
        </w:rPr>
        <w:t xml:space="preserve">**If you have had IIF or KEI funding in the past, please note that the IIF </w:t>
      </w:r>
      <w:r w:rsidRPr="009F43FF">
        <w:rPr>
          <w:rFonts w:asciiTheme="minorHAnsi" w:eastAsia="Calibri" w:hAnsiTheme="minorHAnsi" w:cstheme="minorHAnsi"/>
          <w:b/>
          <w:bCs/>
        </w:rPr>
        <w:t>r</w:t>
      </w:r>
      <w:r w:rsidRPr="009F43FF">
        <w:rPr>
          <w:rFonts w:ascii="Calibri" w:hAnsi="Calibri" w:cs="Calibri"/>
          <w:b/>
          <w:bCs/>
          <w:color w:val="000000"/>
        </w:rPr>
        <w:t xml:space="preserve">eport and Pure updates for that funding will be needed before you can reapply. If your funding in still on-going, you will be asked to explain how your current funding request fits with the previously funded project. The report template can be found on </w:t>
      </w:r>
      <w:hyperlink r:id="rId9" w:history="1">
        <w:r w:rsidRPr="009F43FF">
          <w:rPr>
            <w:rStyle w:val="Hyperlink"/>
            <w:rFonts w:ascii="Calibri" w:hAnsi="Calibri" w:cs="Calibri"/>
            <w:b/>
            <w:bCs/>
          </w:rPr>
          <w:t>https://impact.wp.st-andrews.ac.uk/files/2021/07/St-Andrews-Impact-Narrative-Report-Form.docx</w:t>
        </w:r>
      </w:hyperlink>
      <w:r w:rsidRPr="009F43FF">
        <w:rPr>
          <w:rFonts w:ascii="Calibri" w:hAnsi="Calibri" w:cs="Calibri"/>
          <w:b/>
          <w:bCs/>
          <w:color w:val="000000"/>
        </w:rPr>
        <w:t>.**</w:t>
      </w:r>
    </w:p>
    <w:p w14:paraId="0CC33373" w14:textId="6561AD76" w:rsidR="00153EA7" w:rsidRPr="00831BB3" w:rsidRDefault="00153EA7" w:rsidP="00D06DD7">
      <w:pPr>
        <w:spacing w:after="120"/>
        <w:ind w:left="720" w:right="340" w:hanging="567"/>
        <w:contextualSpacing/>
        <w:rPr>
          <w:rFonts w:asciiTheme="minorHAnsi" w:eastAsia="Calibri" w:hAnsiTheme="minorHAnsi" w:cstheme="minorHAnsi"/>
          <w:sz w:val="16"/>
          <w:szCs w:val="16"/>
        </w:rPr>
      </w:pPr>
    </w:p>
    <w:p w14:paraId="2E30DA73" w14:textId="6649B7E8" w:rsidR="00C40DD3" w:rsidRPr="00831BB3" w:rsidRDefault="00C40DD3" w:rsidP="00A50015">
      <w:pPr>
        <w:spacing w:after="120"/>
        <w:ind w:left="680"/>
        <w:contextualSpacing/>
        <w:rPr>
          <w:rFonts w:asciiTheme="minorHAnsi" w:eastAsia="Calibri" w:hAnsiTheme="minorHAnsi" w:cstheme="minorHAnsi"/>
          <w:sz w:val="16"/>
          <w:szCs w:val="16"/>
        </w:rPr>
      </w:pPr>
    </w:p>
    <w:p w14:paraId="3F5CF9D1" w14:textId="2CE44B35" w:rsidR="00C801B6" w:rsidRPr="00831BB3" w:rsidRDefault="00EA3268" w:rsidP="000F179A">
      <w:pPr>
        <w:spacing w:after="120"/>
        <w:rPr>
          <w:rStyle w:val="IntenseReference"/>
          <w:rFonts w:asciiTheme="minorHAnsi" w:hAnsiTheme="minorHAnsi" w:cstheme="minorHAnsi"/>
        </w:rPr>
      </w:pPr>
      <w:r w:rsidRPr="00831BB3">
        <w:rPr>
          <w:rStyle w:val="IntenseReference"/>
          <w:rFonts w:asciiTheme="minorHAnsi" w:hAnsiTheme="minorHAnsi" w:cstheme="minorHAnsi"/>
        </w:rPr>
        <w:t xml:space="preserve">Main Impact </w:t>
      </w:r>
      <w:r w:rsidR="00963A3B" w:rsidRPr="00831BB3">
        <w:rPr>
          <w:rStyle w:val="IntenseReference"/>
          <w:rFonts w:asciiTheme="minorHAnsi" w:hAnsiTheme="minorHAnsi" w:cstheme="minorHAnsi"/>
        </w:rPr>
        <w:t xml:space="preserve">&amp; Innovation Fund </w:t>
      </w:r>
      <w:r w:rsidR="00045198" w:rsidRPr="00831BB3">
        <w:rPr>
          <w:rStyle w:val="IntenseReference"/>
          <w:rFonts w:asciiTheme="minorHAnsi" w:hAnsiTheme="minorHAnsi" w:cstheme="minorHAnsi"/>
        </w:rPr>
        <w:t>Awards</w:t>
      </w:r>
      <w:r w:rsidR="002F3DE1" w:rsidRPr="00831BB3">
        <w:rPr>
          <w:rStyle w:val="IntenseReference"/>
          <w:rFonts w:asciiTheme="minorHAnsi" w:hAnsiTheme="minorHAnsi" w:cstheme="minorHAnsi"/>
        </w:rPr>
        <w:t>, including</w:t>
      </w:r>
      <w:r w:rsidR="009F5D3B" w:rsidRPr="00831BB3">
        <w:rPr>
          <w:rStyle w:val="IntenseReference"/>
          <w:rFonts w:asciiTheme="minorHAnsi" w:hAnsiTheme="minorHAnsi" w:cstheme="minorHAnsi"/>
        </w:rPr>
        <w:t xml:space="preserve"> </w:t>
      </w:r>
      <w:r w:rsidR="00A03179" w:rsidRPr="00831BB3">
        <w:rPr>
          <w:rStyle w:val="IntenseReference"/>
          <w:rFonts w:asciiTheme="minorHAnsi" w:hAnsiTheme="minorHAnsi" w:cstheme="minorHAnsi"/>
        </w:rPr>
        <w:t xml:space="preserve">Impact </w:t>
      </w:r>
      <w:r w:rsidR="009F5D3B" w:rsidRPr="00831BB3">
        <w:rPr>
          <w:rStyle w:val="IntenseReference"/>
          <w:rFonts w:asciiTheme="minorHAnsi" w:hAnsiTheme="minorHAnsi" w:cstheme="minorHAnsi"/>
        </w:rPr>
        <w:t>PhD Internships</w:t>
      </w:r>
    </w:p>
    <w:p w14:paraId="7897EBCC" w14:textId="568F21F5" w:rsidR="00FA0D39" w:rsidRPr="00831BB3" w:rsidRDefault="00C801B6" w:rsidP="00451256">
      <w:pPr>
        <w:spacing w:after="120"/>
        <w:ind w:left="680"/>
        <w:rPr>
          <w:rFonts w:asciiTheme="minorHAnsi" w:eastAsia="Calibri" w:hAnsiTheme="minorHAnsi" w:cstheme="minorHAnsi"/>
          <w:b/>
        </w:rPr>
      </w:pPr>
      <w:r w:rsidRPr="00831BB3">
        <w:rPr>
          <w:rFonts w:asciiTheme="minorHAnsi" w:eastAsia="Calibri" w:hAnsiTheme="minorHAnsi" w:cstheme="minorHAnsi"/>
          <w:b/>
        </w:rPr>
        <w:t>D</w:t>
      </w:r>
      <w:r w:rsidR="00FB2721" w:rsidRPr="00831BB3">
        <w:rPr>
          <w:rFonts w:asciiTheme="minorHAnsi" w:eastAsia="Calibri" w:hAnsiTheme="minorHAnsi" w:cstheme="minorHAnsi"/>
          <w:b/>
        </w:rPr>
        <w:t>eadlines for proposals</w:t>
      </w:r>
      <w:r w:rsidR="00493689" w:rsidRPr="00831BB3">
        <w:rPr>
          <w:rFonts w:asciiTheme="minorHAnsi" w:eastAsia="Calibri" w:hAnsiTheme="minorHAnsi" w:cstheme="minorHAnsi"/>
          <w:b/>
        </w:rPr>
        <w:t>:</w:t>
      </w:r>
      <w:r w:rsidR="00FB2721" w:rsidRPr="00831BB3">
        <w:rPr>
          <w:rFonts w:asciiTheme="minorHAnsi" w:eastAsia="Calibri" w:hAnsiTheme="minorHAnsi" w:cstheme="minorHAnsi"/>
          <w:b/>
        </w:rPr>
        <w:t xml:space="preserve"> </w:t>
      </w:r>
      <w:r w:rsidR="000A3A9F" w:rsidRPr="00831BB3">
        <w:rPr>
          <w:rFonts w:asciiTheme="minorHAnsi" w:eastAsia="Calibri" w:hAnsiTheme="minorHAnsi" w:cstheme="minorHAnsi"/>
          <w:b/>
        </w:rPr>
        <w:t>9</w:t>
      </w:r>
      <w:r w:rsidR="000650DC" w:rsidRPr="00831BB3">
        <w:rPr>
          <w:rFonts w:asciiTheme="minorHAnsi" w:eastAsia="Calibri" w:hAnsiTheme="minorHAnsi" w:cstheme="minorHAnsi"/>
          <w:b/>
        </w:rPr>
        <w:t xml:space="preserve"> </w:t>
      </w:r>
      <w:r w:rsidR="00EB3FC9" w:rsidRPr="00831BB3">
        <w:rPr>
          <w:rFonts w:asciiTheme="minorHAnsi" w:eastAsia="Calibri" w:hAnsiTheme="minorHAnsi" w:cstheme="minorHAnsi"/>
          <w:b/>
        </w:rPr>
        <w:t>October</w:t>
      </w:r>
      <w:r w:rsidR="00FB2721" w:rsidRPr="00831BB3">
        <w:rPr>
          <w:rFonts w:asciiTheme="minorHAnsi" w:eastAsia="Calibri" w:hAnsiTheme="minorHAnsi" w:cstheme="minorHAnsi"/>
          <w:b/>
        </w:rPr>
        <w:t xml:space="preserve"> 20</w:t>
      </w:r>
      <w:r w:rsidR="00DE5289" w:rsidRPr="00831BB3">
        <w:rPr>
          <w:rFonts w:asciiTheme="minorHAnsi" w:eastAsia="Calibri" w:hAnsiTheme="minorHAnsi" w:cstheme="minorHAnsi"/>
          <w:b/>
        </w:rPr>
        <w:t>2</w:t>
      </w:r>
      <w:r w:rsidR="00C31D63" w:rsidRPr="00831BB3">
        <w:rPr>
          <w:rFonts w:asciiTheme="minorHAnsi" w:eastAsia="Calibri" w:hAnsiTheme="minorHAnsi" w:cstheme="minorHAnsi"/>
          <w:b/>
        </w:rPr>
        <w:t>3</w:t>
      </w:r>
      <w:r w:rsidR="009F6DEB" w:rsidRPr="00831BB3">
        <w:rPr>
          <w:rFonts w:asciiTheme="minorHAnsi" w:eastAsia="Calibri" w:hAnsiTheme="minorHAnsi" w:cstheme="minorHAnsi"/>
          <w:b/>
        </w:rPr>
        <w:t xml:space="preserve"> </w:t>
      </w:r>
      <w:r w:rsidR="00FB2721" w:rsidRPr="00831BB3">
        <w:rPr>
          <w:rFonts w:asciiTheme="minorHAnsi" w:eastAsia="Calibri" w:hAnsiTheme="minorHAnsi" w:cstheme="minorHAnsi"/>
          <w:b/>
        </w:rPr>
        <w:t>and</w:t>
      </w:r>
      <w:r w:rsidR="000A3A9F" w:rsidRPr="00831BB3">
        <w:rPr>
          <w:rFonts w:asciiTheme="minorHAnsi" w:eastAsia="Calibri" w:hAnsiTheme="minorHAnsi" w:cstheme="minorHAnsi"/>
          <w:b/>
        </w:rPr>
        <w:t xml:space="preserve"> 15</w:t>
      </w:r>
      <w:r w:rsidR="0089178B" w:rsidRPr="00831BB3">
        <w:rPr>
          <w:rFonts w:asciiTheme="minorHAnsi" w:eastAsia="Calibri" w:hAnsiTheme="minorHAnsi" w:cstheme="minorHAnsi"/>
          <w:b/>
        </w:rPr>
        <w:t xml:space="preserve"> April </w:t>
      </w:r>
      <w:r w:rsidR="00FB2721" w:rsidRPr="00831BB3">
        <w:rPr>
          <w:rFonts w:asciiTheme="minorHAnsi" w:eastAsia="Calibri" w:hAnsiTheme="minorHAnsi" w:cstheme="minorHAnsi"/>
          <w:b/>
        </w:rPr>
        <w:t>20</w:t>
      </w:r>
      <w:r w:rsidR="00DE26DE" w:rsidRPr="00831BB3">
        <w:rPr>
          <w:rFonts w:asciiTheme="minorHAnsi" w:eastAsia="Calibri" w:hAnsiTheme="minorHAnsi" w:cstheme="minorHAnsi"/>
          <w:b/>
        </w:rPr>
        <w:t>2</w:t>
      </w:r>
      <w:r w:rsidR="00C31D63" w:rsidRPr="00831BB3">
        <w:rPr>
          <w:rFonts w:asciiTheme="minorHAnsi" w:eastAsia="Calibri" w:hAnsiTheme="minorHAnsi" w:cstheme="minorHAnsi"/>
          <w:b/>
        </w:rPr>
        <w:t>4</w:t>
      </w:r>
    </w:p>
    <w:p w14:paraId="1CE550B7" w14:textId="5CB97615" w:rsidR="00A03179" w:rsidRPr="00831BB3" w:rsidRDefault="00A03179" w:rsidP="00451256">
      <w:pPr>
        <w:spacing w:after="120"/>
        <w:ind w:left="680"/>
        <w:rPr>
          <w:rFonts w:asciiTheme="minorHAnsi" w:eastAsia="Calibri" w:hAnsiTheme="minorHAnsi" w:cstheme="minorHAnsi"/>
          <w:b/>
          <w:vertAlign w:val="superscript"/>
        </w:rPr>
      </w:pPr>
      <w:r w:rsidRPr="00831BB3">
        <w:rPr>
          <w:rFonts w:asciiTheme="minorHAnsi" w:eastAsia="Calibri" w:hAnsiTheme="minorHAnsi" w:cstheme="minorHAnsi"/>
          <w:b/>
          <w:color w:val="5B9BD5" w:themeColor="accent1"/>
        </w:rPr>
        <w:t>Impact Main award</w:t>
      </w:r>
      <w:r w:rsidRPr="00831BB3">
        <w:rPr>
          <w:rFonts w:asciiTheme="minorHAnsi" w:eastAsia="Calibri" w:hAnsiTheme="minorHAnsi" w:cstheme="minorHAnsi"/>
          <w:b/>
        </w:rPr>
        <w:t>: Suggested applications from £</w:t>
      </w:r>
      <w:r w:rsidR="008A2456" w:rsidRPr="00831BB3">
        <w:rPr>
          <w:rFonts w:asciiTheme="minorHAnsi" w:eastAsia="Calibri" w:hAnsiTheme="minorHAnsi" w:cstheme="minorHAnsi"/>
          <w:b/>
        </w:rPr>
        <w:t>5,0</w:t>
      </w:r>
      <w:r w:rsidRPr="00831BB3">
        <w:rPr>
          <w:rFonts w:asciiTheme="minorHAnsi" w:eastAsia="Calibri" w:hAnsiTheme="minorHAnsi" w:cstheme="minorHAnsi"/>
          <w:b/>
        </w:rPr>
        <w:t>00 to £15,000</w:t>
      </w:r>
    </w:p>
    <w:p w14:paraId="46A75A7C" w14:textId="44B7F8E5" w:rsidR="00FB2721" w:rsidRPr="00831BB3" w:rsidRDefault="00FB2721" w:rsidP="00BF3A6A">
      <w:pPr>
        <w:numPr>
          <w:ilvl w:val="0"/>
          <w:numId w:val="12"/>
        </w:numPr>
        <w:spacing w:after="120"/>
        <w:ind w:left="1276" w:hanging="567"/>
        <w:contextualSpacing/>
        <w:rPr>
          <w:rFonts w:asciiTheme="minorHAnsi" w:eastAsia="Calibri" w:hAnsiTheme="minorHAnsi" w:cstheme="minorHAnsi"/>
        </w:rPr>
      </w:pPr>
      <w:r w:rsidRPr="00831BB3">
        <w:rPr>
          <w:rFonts w:asciiTheme="minorHAnsi" w:eastAsia="Calibri" w:hAnsiTheme="minorHAnsi" w:cstheme="minorHAnsi"/>
        </w:rPr>
        <w:t xml:space="preserve">Proposal applications </w:t>
      </w:r>
      <w:r w:rsidR="00DE26DE" w:rsidRPr="00831BB3">
        <w:rPr>
          <w:rFonts w:asciiTheme="minorHAnsi" w:eastAsia="Calibri" w:hAnsiTheme="minorHAnsi" w:cstheme="minorHAnsi"/>
        </w:rPr>
        <w:t xml:space="preserve">(a) </w:t>
      </w:r>
      <w:r w:rsidR="00F85355" w:rsidRPr="00831BB3">
        <w:rPr>
          <w:rFonts w:asciiTheme="minorHAnsi" w:eastAsia="Calibri" w:hAnsiTheme="minorHAnsi" w:cstheme="minorHAnsi"/>
        </w:rPr>
        <w:t xml:space="preserve">should be reviewed in advance with </w:t>
      </w:r>
      <w:r w:rsidR="00DE26DE" w:rsidRPr="00831BB3">
        <w:rPr>
          <w:rFonts w:asciiTheme="minorHAnsi" w:eastAsia="Calibri" w:hAnsiTheme="minorHAnsi" w:cstheme="minorHAnsi"/>
        </w:rPr>
        <w:t xml:space="preserve">the </w:t>
      </w:r>
      <w:r w:rsidR="00F85355" w:rsidRPr="00831BB3">
        <w:rPr>
          <w:rFonts w:asciiTheme="minorHAnsi" w:eastAsia="Calibri" w:hAnsiTheme="minorHAnsi" w:cstheme="minorHAnsi"/>
        </w:rPr>
        <w:t xml:space="preserve">School’s Director of Impact </w:t>
      </w:r>
      <w:r w:rsidR="00B83EB1" w:rsidRPr="00831BB3">
        <w:rPr>
          <w:rFonts w:asciiTheme="minorHAnsi" w:eastAsia="Calibri" w:hAnsiTheme="minorHAnsi" w:cstheme="minorHAnsi"/>
        </w:rPr>
        <w:t xml:space="preserve">&amp; Innovation </w:t>
      </w:r>
      <w:r w:rsidR="00F85355" w:rsidRPr="00831BB3">
        <w:rPr>
          <w:rFonts w:asciiTheme="minorHAnsi" w:eastAsia="Calibri" w:hAnsiTheme="minorHAnsi" w:cstheme="minorHAnsi"/>
        </w:rPr>
        <w:t>(D</w:t>
      </w:r>
      <w:r w:rsidR="00B878B3" w:rsidRPr="00831BB3">
        <w:rPr>
          <w:rFonts w:asciiTheme="minorHAnsi" w:eastAsia="Calibri" w:hAnsiTheme="minorHAnsi" w:cstheme="minorHAnsi"/>
        </w:rPr>
        <w:t>O</w:t>
      </w:r>
      <w:r w:rsidR="00F85355" w:rsidRPr="00831BB3">
        <w:rPr>
          <w:rFonts w:asciiTheme="minorHAnsi" w:eastAsia="Calibri" w:hAnsiTheme="minorHAnsi" w:cstheme="minorHAnsi"/>
        </w:rPr>
        <w:t>I</w:t>
      </w:r>
      <w:r w:rsidR="00B83EB1" w:rsidRPr="00831BB3">
        <w:rPr>
          <w:rFonts w:asciiTheme="minorHAnsi" w:eastAsia="Calibri" w:hAnsiTheme="minorHAnsi" w:cstheme="minorHAnsi"/>
        </w:rPr>
        <w:t>I</w:t>
      </w:r>
      <w:r w:rsidR="00F85355" w:rsidRPr="00831BB3">
        <w:rPr>
          <w:rFonts w:asciiTheme="minorHAnsi" w:eastAsia="Calibri" w:hAnsiTheme="minorHAnsi" w:cstheme="minorHAnsi"/>
        </w:rPr>
        <w:t xml:space="preserve">), </w:t>
      </w:r>
      <w:r w:rsidR="00DE26DE" w:rsidRPr="00831BB3">
        <w:rPr>
          <w:rFonts w:asciiTheme="minorHAnsi" w:eastAsia="Calibri" w:hAnsiTheme="minorHAnsi" w:cstheme="minorHAnsi"/>
        </w:rPr>
        <w:t xml:space="preserve">(b) </w:t>
      </w:r>
      <w:r w:rsidRPr="00831BB3">
        <w:rPr>
          <w:rFonts w:asciiTheme="minorHAnsi" w:eastAsia="Calibri" w:hAnsiTheme="minorHAnsi" w:cstheme="minorHAnsi"/>
        </w:rPr>
        <w:t xml:space="preserve">must have the support of the School/Department, </w:t>
      </w:r>
      <w:r w:rsidR="00B85DA6" w:rsidRPr="00831BB3">
        <w:rPr>
          <w:rFonts w:asciiTheme="minorHAnsi" w:eastAsia="Calibri" w:hAnsiTheme="minorHAnsi" w:cstheme="minorHAnsi"/>
        </w:rPr>
        <w:t xml:space="preserve">and </w:t>
      </w:r>
      <w:r w:rsidR="00DE26DE" w:rsidRPr="00831BB3">
        <w:rPr>
          <w:rFonts w:asciiTheme="minorHAnsi" w:eastAsia="Calibri" w:hAnsiTheme="minorHAnsi" w:cstheme="minorHAnsi"/>
        </w:rPr>
        <w:t xml:space="preserve">(c) </w:t>
      </w:r>
      <w:r w:rsidR="004F5D50" w:rsidRPr="00831BB3">
        <w:rPr>
          <w:rFonts w:asciiTheme="minorHAnsi" w:eastAsia="Calibri" w:hAnsiTheme="minorHAnsi" w:cstheme="minorHAnsi"/>
        </w:rPr>
        <w:t>must be submitted with a specific (rather than general) statement of support from the DO</w:t>
      </w:r>
      <w:r w:rsidR="00B83EB1" w:rsidRPr="00831BB3">
        <w:rPr>
          <w:rFonts w:asciiTheme="minorHAnsi" w:eastAsia="Calibri" w:hAnsiTheme="minorHAnsi" w:cstheme="minorHAnsi"/>
        </w:rPr>
        <w:t>I</w:t>
      </w:r>
      <w:r w:rsidR="004F5D50" w:rsidRPr="00831BB3">
        <w:rPr>
          <w:rFonts w:asciiTheme="minorHAnsi" w:eastAsia="Calibri" w:hAnsiTheme="minorHAnsi" w:cstheme="minorHAnsi"/>
        </w:rPr>
        <w:t>I</w:t>
      </w:r>
      <w:r w:rsidR="00647FA9">
        <w:rPr>
          <w:rFonts w:asciiTheme="minorHAnsi" w:eastAsia="Calibri" w:hAnsiTheme="minorHAnsi" w:cstheme="minorHAnsi"/>
        </w:rPr>
        <w:t xml:space="preserve">. </w:t>
      </w:r>
      <w:r w:rsidR="00647FA9" w:rsidRPr="00647FA9">
        <w:rPr>
          <w:rFonts w:asciiTheme="minorHAnsi" w:eastAsia="Calibri" w:hAnsiTheme="minorHAnsi" w:cstheme="minorHAnsi"/>
          <w:b/>
          <w:bCs/>
        </w:rPr>
        <w:t>NB</w:t>
      </w:r>
      <w:r w:rsidR="00647FA9">
        <w:rPr>
          <w:rFonts w:asciiTheme="minorHAnsi" w:eastAsia="Calibri" w:hAnsiTheme="minorHAnsi" w:cstheme="minorHAnsi"/>
        </w:rPr>
        <w:t>:</w:t>
      </w:r>
      <w:r w:rsidR="00647FA9" w:rsidRPr="00647FA9">
        <w:t xml:space="preserve"> </w:t>
      </w:r>
      <w:r w:rsidR="00647FA9" w:rsidRPr="00647FA9">
        <w:rPr>
          <w:rFonts w:asciiTheme="minorHAnsi" w:eastAsia="Calibri" w:hAnsiTheme="minorHAnsi" w:cstheme="minorHAnsi"/>
        </w:rPr>
        <w:t>If this work is part of a potential REF2028, specifics of how the funding would elevate the ICS will be required</w:t>
      </w:r>
      <w:r w:rsidRPr="00831BB3">
        <w:rPr>
          <w:rFonts w:asciiTheme="minorHAnsi" w:eastAsia="Calibri" w:hAnsiTheme="minorHAnsi" w:cstheme="minorHAnsi"/>
        </w:rPr>
        <w:t>.</w:t>
      </w:r>
      <w:r w:rsidR="004F5D50" w:rsidRPr="00831BB3">
        <w:rPr>
          <w:rFonts w:asciiTheme="minorHAnsi" w:eastAsia="Calibri" w:hAnsiTheme="minorHAnsi" w:cstheme="minorHAnsi"/>
        </w:rPr>
        <w:t xml:space="preserve"> </w:t>
      </w:r>
      <w:r w:rsidRPr="00831BB3">
        <w:rPr>
          <w:rFonts w:asciiTheme="minorHAnsi" w:eastAsia="Calibri" w:hAnsiTheme="minorHAnsi" w:cstheme="minorHAnsi"/>
        </w:rPr>
        <w:t xml:space="preserve"> </w:t>
      </w:r>
    </w:p>
    <w:p w14:paraId="2C133024" w14:textId="21DA7FA4" w:rsidR="00F85355" w:rsidRPr="00831BB3" w:rsidRDefault="00F85355" w:rsidP="00BF3A6A">
      <w:pPr>
        <w:numPr>
          <w:ilvl w:val="0"/>
          <w:numId w:val="12"/>
        </w:numPr>
        <w:spacing w:after="120"/>
        <w:ind w:left="1276" w:hanging="567"/>
        <w:contextualSpacing/>
        <w:rPr>
          <w:rFonts w:asciiTheme="minorHAnsi" w:eastAsia="Calibri" w:hAnsiTheme="minorHAnsi" w:cstheme="minorHAnsi"/>
        </w:rPr>
      </w:pPr>
      <w:r w:rsidRPr="00831BB3">
        <w:rPr>
          <w:rFonts w:asciiTheme="minorHAnsi" w:eastAsia="Calibri" w:hAnsiTheme="minorHAnsi" w:cstheme="minorHAnsi"/>
        </w:rPr>
        <w:lastRenderedPageBreak/>
        <w:t>Proposal applications will be assessed by an interdisciplinary Review Group</w:t>
      </w:r>
      <w:r w:rsidR="00F669F1" w:rsidRPr="00831BB3">
        <w:rPr>
          <w:rFonts w:asciiTheme="minorHAnsi" w:eastAsia="Calibri" w:hAnsiTheme="minorHAnsi" w:cstheme="minorHAnsi"/>
        </w:rPr>
        <w:t>.</w:t>
      </w:r>
    </w:p>
    <w:p w14:paraId="62381FC6" w14:textId="0FE23C09" w:rsidR="005B13C4" w:rsidRPr="00831BB3" w:rsidRDefault="00EB4362" w:rsidP="00BF3A6A">
      <w:pPr>
        <w:numPr>
          <w:ilvl w:val="0"/>
          <w:numId w:val="12"/>
        </w:numPr>
        <w:spacing w:after="120"/>
        <w:ind w:left="1276" w:hanging="567"/>
        <w:contextualSpacing/>
        <w:rPr>
          <w:rFonts w:asciiTheme="minorHAnsi" w:eastAsia="Calibri" w:hAnsiTheme="minorHAnsi" w:cstheme="minorHAnsi"/>
        </w:rPr>
      </w:pPr>
      <w:r w:rsidRPr="00831BB3">
        <w:rPr>
          <w:rFonts w:asciiTheme="minorHAnsi" w:eastAsia="Calibri" w:hAnsiTheme="minorHAnsi" w:cstheme="minorHAnsi"/>
        </w:rPr>
        <w:t xml:space="preserve">Applications </w:t>
      </w:r>
      <w:r w:rsidR="00082894" w:rsidRPr="00831BB3">
        <w:rPr>
          <w:rFonts w:asciiTheme="minorHAnsi" w:eastAsia="Calibri" w:hAnsiTheme="minorHAnsi" w:cstheme="minorHAnsi"/>
        </w:rPr>
        <w:t xml:space="preserve">requesting </w:t>
      </w:r>
      <w:r w:rsidR="005B13C4" w:rsidRPr="00831BB3">
        <w:rPr>
          <w:rFonts w:asciiTheme="minorHAnsi" w:eastAsia="Calibri" w:hAnsiTheme="minorHAnsi" w:cstheme="minorHAnsi"/>
        </w:rPr>
        <w:t>over £1</w:t>
      </w:r>
      <w:r w:rsidR="00A03179" w:rsidRPr="00831BB3">
        <w:rPr>
          <w:rFonts w:asciiTheme="minorHAnsi" w:eastAsia="Calibri" w:hAnsiTheme="minorHAnsi" w:cstheme="minorHAnsi"/>
        </w:rPr>
        <w:t>5</w:t>
      </w:r>
      <w:r w:rsidR="005B13C4" w:rsidRPr="00831BB3">
        <w:rPr>
          <w:rFonts w:asciiTheme="minorHAnsi" w:eastAsia="Calibri" w:hAnsiTheme="minorHAnsi" w:cstheme="minorHAnsi"/>
        </w:rPr>
        <w:t>,</w:t>
      </w:r>
      <w:r w:rsidR="0089178B" w:rsidRPr="00831BB3">
        <w:rPr>
          <w:rFonts w:asciiTheme="minorHAnsi" w:eastAsia="Calibri" w:hAnsiTheme="minorHAnsi" w:cstheme="minorHAnsi"/>
        </w:rPr>
        <w:t>0</w:t>
      </w:r>
      <w:r w:rsidR="005B13C4" w:rsidRPr="00831BB3">
        <w:rPr>
          <w:rFonts w:asciiTheme="minorHAnsi" w:eastAsia="Calibri" w:hAnsiTheme="minorHAnsi" w:cstheme="minorHAnsi"/>
        </w:rPr>
        <w:t xml:space="preserve">00 </w:t>
      </w:r>
      <w:r w:rsidR="00C801B6" w:rsidRPr="00831BB3">
        <w:rPr>
          <w:rFonts w:asciiTheme="minorHAnsi" w:eastAsia="Calibri" w:hAnsiTheme="minorHAnsi" w:cstheme="minorHAnsi"/>
        </w:rPr>
        <w:t>in a single application</w:t>
      </w:r>
      <w:r w:rsidR="005B13C4" w:rsidRPr="00831BB3">
        <w:rPr>
          <w:rFonts w:asciiTheme="minorHAnsi" w:eastAsia="Calibri" w:hAnsiTheme="minorHAnsi" w:cstheme="minorHAnsi"/>
        </w:rPr>
        <w:t xml:space="preserve"> will be considered</w:t>
      </w:r>
      <w:r w:rsidR="00082894" w:rsidRPr="00831BB3">
        <w:rPr>
          <w:rFonts w:asciiTheme="minorHAnsi" w:eastAsia="Calibri" w:hAnsiTheme="minorHAnsi" w:cstheme="minorHAnsi"/>
        </w:rPr>
        <w:t>,</w:t>
      </w:r>
      <w:r w:rsidR="005B13C4" w:rsidRPr="00831BB3">
        <w:rPr>
          <w:rFonts w:asciiTheme="minorHAnsi" w:eastAsia="Calibri" w:hAnsiTheme="minorHAnsi" w:cstheme="minorHAnsi"/>
        </w:rPr>
        <w:t xml:space="preserve"> but success will </w:t>
      </w:r>
      <w:r w:rsidR="004338C0" w:rsidRPr="00831BB3">
        <w:rPr>
          <w:rFonts w:asciiTheme="minorHAnsi" w:eastAsia="Calibri" w:hAnsiTheme="minorHAnsi" w:cstheme="minorHAnsi"/>
        </w:rPr>
        <w:t xml:space="preserve">depend on </w:t>
      </w:r>
      <w:r w:rsidR="005D0709" w:rsidRPr="00831BB3">
        <w:rPr>
          <w:rFonts w:asciiTheme="minorHAnsi" w:eastAsia="Calibri" w:hAnsiTheme="minorHAnsi" w:cstheme="minorHAnsi"/>
        </w:rPr>
        <w:t xml:space="preserve">strategic priorities and </w:t>
      </w:r>
      <w:r w:rsidR="005B13C4" w:rsidRPr="00831BB3">
        <w:rPr>
          <w:rFonts w:asciiTheme="minorHAnsi" w:eastAsia="Calibri" w:hAnsiTheme="minorHAnsi" w:cstheme="minorHAnsi"/>
        </w:rPr>
        <w:t>the number of competin</w:t>
      </w:r>
      <w:r w:rsidR="00082894" w:rsidRPr="00831BB3">
        <w:rPr>
          <w:rFonts w:asciiTheme="minorHAnsi" w:eastAsia="Calibri" w:hAnsiTheme="minorHAnsi" w:cstheme="minorHAnsi"/>
        </w:rPr>
        <w:t>g applications</w:t>
      </w:r>
      <w:r w:rsidR="004338C0" w:rsidRPr="00831BB3">
        <w:rPr>
          <w:rFonts w:asciiTheme="minorHAnsi" w:eastAsia="Calibri" w:hAnsiTheme="minorHAnsi" w:cstheme="minorHAnsi"/>
        </w:rPr>
        <w:t xml:space="preserve"> in the round</w:t>
      </w:r>
      <w:r w:rsidR="00082894" w:rsidRPr="00831BB3">
        <w:rPr>
          <w:rFonts w:asciiTheme="minorHAnsi" w:eastAsia="Calibri" w:hAnsiTheme="minorHAnsi" w:cstheme="minorHAnsi"/>
        </w:rPr>
        <w:t>.</w:t>
      </w:r>
    </w:p>
    <w:p w14:paraId="159D22F3" w14:textId="40E4E1D3" w:rsidR="001779D0" w:rsidRPr="00831BB3" w:rsidRDefault="001779D0" w:rsidP="00A50015">
      <w:pPr>
        <w:numPr>
          <w:ilvl w:val="0"/>
          <w:numId w:val="12"/>
        </w:numPr>
        <w:spacing w:after="120"/>
        <w:ind w:left="1276" w:hanging="567"/>
        <w:contextualSpacing/>
        <w:rPr>
          <w:rFonts w:asciiTheme="minorHAnsi" w:eastAsia="Calibri" w:hAnsiTheme="minorHAnsi" w:cstheme="minorHAnsi"/>
        </w:rPr>
      </w:pPr>
      <w:r w:rsidRPr="00831BB3">
        <w:rPr>
          <w:rFonts w:asciiTheme="minorHAnsi" w:eastAsia="Calibri" w:hAnsiTheme="minorHAnsi" w:cstheme="minorHAnsi"/>
        </w:rPr>
        <w:t>Decisions normally will be communicated within 2-3 weeks of the proposal deadlines.</w:t>
      </w:r>
    </w:p>
    <w:p w14:paraId="79A8B2BD" w14:textId="77777777" w:rsidR="00A03179" w:rsidRPr="00831BB3" w:rsidRDefault="00A03179" w:rsidP="00CD3470">
      <w:pPr>
        <w:spacing w:after="120"/>
        <w:ind w:left="1276"/>
        <w:rPr>
          <w:rFonts w:asciiTheme="minorHAnsi" w:eastAsia="Calibri" w:hAnsiTheme="minorHAnsi" w:cstheme="minorHAnsi"/>
        </w:rPr>
      </w:pPr>
    </w:p>
    <w:p w14:paraId="57DE015B" w14:textId="0B9679D5" w:rsidR="00A03179" w:rsidRPr="00831BB3" w:rsidRDefault="00A03179" w:rsidP="00A03179">
      <w:pPr>
        <w:spacing w:after="120"/>
        <w:ind w:left="680"/>
        <w:rPr>
          <w:rFonts w:asciiTheme="minorHAnsi" w:eastAsia="Calibri" w:hAnsiTheme="minorHAnsi" w:cstheme="minorHAnsi"/>
          <w:b/>
          <w:vertAlign w:val="superscript"/>
        </w:rPr>
      </w:pPr>
      <w:r w:rsidRPr="00831BB3">
        <w:rPr>
          <w:rFonts w:asciiTheme="minorHAnsi" w:eastAsia="Calibri" w:hAnsiTheme="minorHAnsi" w:cstheme="minorHAnsi"/>
          <w:b/>
          <w:color w:val="5B9BD5" w:themeColor="accent1"/>
        </w:rPr>
        <w:t>Innovation Main award</w:t>
      </w:r>
      <w:r w:rsidRPr="00831BB3">
        <w:rPr>
          <w:rFonts w:asciiTheme="minorHAnsi" w:eastAsia="Calibri" w:hAnsiTheme="minorHAnsi" w:cstheme="minorHAnsi"/>
          <w:b/>
        </w:rPr>
        <w:t>: Suggested applications from £7,500 to £</w:t>
      </w:r>
      <w:r w:rsidR="008A2456" w:rsidRPr="00831BB3">
        <w:rPr>
          <w:rFonts w:asciiTheme="minorHAnsi" w:eastAsia="Calibri" w:hAnsiTheme="minorHAnsi" w:cstheme="minorHAnsi"/>
          <w:b/>
        </w:rPr>
        <w:t>25,0</w:t>
      </w:r>
      <w:r w:rsidRPr="00831BB3">
        <w:rPr>
          <w:rFonts w:asciiTheme="minorHAnsi" w:eastAsia="Calibri" w:hAnsiTheme="minorHAnsi" w:cstheme="minorHAnsi"/>
          <w:b/>
        </w:rPr>
        <w:t>00</w:t>
      </w:r>
    </w:p>
    <w:p w14:paraId="504798C2" w14:textId="611E13CA" w:rsidR="00DB5120" w:rsidRPr="005467DD" w:rsidRDefault="00DB5120" w:rsidP="00DB5120">
      <w:pPr>
        <w:numPr>
          <w:ilvl w:val="1"/>
          <w:numId w:val="27"/>
        </w:numPr>
        <w:spacing w:after="120"/>
        <w:ind w:left="1276" w:hanging="567"/>
        <w:contextualSpacing/>
        <w:rPr>
          <w:rFonts w:asciiTheme="minorHAnsi" w:eastAsia="Calibri" w:hAnsiTheme="minorHAnsi" w:cstheme="minorHAnsi"/>
        </w:rPr>
      </w:pPr>
      <w:r w:rsidRPr="00831BB3">
        <w:rPr>
          <w:rFonts w:asciiTheme="minorHAnsi" w:eastAsia="Calibri" w:hAnsiTheme="minorHAnsi" w:cstheme="minorHAnsi"/>
        </w:rPr>
        <w:t xml:space="preserve">Proposal applications (a) should be reviewed in advance with the School’s Director of Impact &amp; Innovation (DOII), (b) must have the support of the Schools/Departments, and (c) must be submitted with a specific (rather than general) statement of support </w:t>
      </w:r>
      <w:r w:rsidRPr="005467DD">
        <w:rPr>
          <w:rFonts w:asciiTheme="minorHAnsi" w:eastAsia="Calibri" w:hAnsiTheme="minorHAnsi" w:cstheme="minorHAnsi"/>
        </w:rPr>
        <w:t xml:space="preserve">from the DOII. </w:t>
      </w:r>
      <w:r w:rsidR="00647FA9" w:rsidRPr="00647FA9">
        <w:rPr>
          <w:rFonts w:asciiTheme="minorHAnsi" w:eastAsia="Calibri" w:hAnsiTheme="minorHAnsi" w:cstheme="minorHAnsi"/>
          <w:b/>
          <w:bCs/>
        </w:rPr>
        <w:t>NB</w:t>
      </w:r>
      <w:r w:rsidR="00647FA9">
        <w:rPr>
          <w:rFonts w:asciiTheme="minorHAnsi" w:eastAsia="Calibri" w:hAnsiTheme="minorHAnsi" w:cstheme="minorHAnsi"/>
        </w:rPr>
        <w:t>:</w:t>
      </w:r>
      <w:r w:rsidR="00647FA9" w:rsidRPr="00647FA9">
        <w:t xml:space="preserve"> </w:t>
      </w:r>
      <w:r w:rsidR="00647FA9" w:rsidRPr="00647FA9">
        <w:rPr>
          <w:rFonts w:asciiTheme="minorHAnsi" w:eastAsia="Calibri" w:hAnsiTheme="minorHAnsi" w:cstheme="minorHAnsi"/>
        </w:rPr>
        <w:t>If this work is part of a potential REF2028, specifics of how the funding would elevate the ICS will be required</w:t>
      </w:r>
      <w:r w:rsidR="00647FA9" w:rsidRPr="00831BB3">
        <w:rPr>
          <w:rFonts w:asciiTheme="minorHAnsi" w:eastAsia="Calibri" w:hAnsiTheme="minorHAnsi" w:cstheme="minorHAnsi"/>
        </w:rPr>
        <w:t>.</w:t>
      </w:r>
    </w:p>
    <w:p w14:paraId="65BC3D7D" w14:textId="77777777" w:rsidR="00DB5120" w:rsidRPr="005467DD" w:rsidRDefault="00DB5120" w:rsidP="00DB5120">
      <w:pPr>
        <w:numPr>
          <w:ilvl w:val="1"/>
          <w:numId w:val="27"/>
        </w:numPr>
        <w:spacing w:after="120"/>
        <w:ind w:left="1276" w:hanging="567"/>
        <w:contextualSpacing/>
        <w:rPr>
          <w:rFonts w:asciiTheme="minorHAnsi" w:eastAsia="Calibri" w:hAnsiTheme="minorHAnsi" w:cstheme="minorHAnsi"/>
        </w:rPr>
      </w:pPr>
      <w:r w:rsidRPr="005467DD">
        <w:rPr>
          <w:rFonts w:asciiTheme="minorHAnsi" w:eastAsia="Calibri" w:hAnsiTheme="minorHAnsi" w:cstheme="minorHAnsi"/>
        </w:rPr>
        <w:t>For external partnerships, please provide letters of support where applicable.</w:t>
      </w:r>
    </w:p>
    <w:p w14:paraId="018FDDA6" w14:textId="77777777" w:rsidR="00DB5120" w:rsidRPr="005467DD" w:rsidRDefault="00DB5120" w:rsidP="00DB5120">
      <w:pPr>
        <w:numPr>
          <w:ilvl w:val="1"/>
          <w:numId w:val="27"/>
        </w:numPr>
        <w:spacing w:after="120"/>
        <w:ind w:left="1276" w:hanging="567"/>
        <w:contextualSpacing/>
        <w:rPr>
          <w:rFonts w:asciiTheme="minorHAnsi" w:eastAsia="Calibri" w:hAnsiTheme="minorHAnsi" w:cstheme="minorHAnsi"/>
        </w:rPr>
      </w:pPr>
      <w:r w:rsidRPr="005467DD">
        <w:rPr>
          <w:rFonts w:asciiTheme="minorHAnsi" w:eastAsia="Calibri" w:hAnsiTheme="minorHAnsi" w:cstheme="minorHAnsi"/>
        </w:rPr>
        <w:t xml:space="preserve">Innovation proposals must be based on a technology previously disclosed and assessed by the </w:t>
      </w:r>
      <w:hyperlink r:id="rId10" w:history="1">
        <w:r w:rsidRPr="005467DD">
          <w:rPr>
            <w:rStyle w:val="Hyperlink"/>
            <w:rFonts w:asciiTheme="minorHAnsi" w:eastAsia="Calibri" w:hAnsiTheme="minorHAnsi" w:cstheme="minorHAnsi"/>
            <w:u w:val="none"/>
          </w:rPr>
          <w:t>Technology Transfer Centre</w:t>
        </w:r>
      </w:hyperlink>
      <w:r w:rsidRPr="005467DD">
        <w:rPr>
          <w:rFonts w:asciiTheme="minorHAnsi" w:eastAsia="Calibri" w:hAnsiTheme="minorHAnsi" w:cstheme="minorHAnsi"/>
        </w:rPr>
        <w:t xml:space="preserve"> (TTC) and include the Technology ID number provided by TTC (e.g. 23-T00123). TTC will only provide a statement of support for proposals for previously disclosed technologies; please approach the TTC team at least 2 weeks before the application deadline. </w:t>
      </w:r>
    </w:p>
    <w:p w14:paraId="11E5759E" w14:textId="1C30C09F" w:rsidR="00A03179" w:rsidRPr="00831BB3" w:rsidRDefault="00A03179" w:rsidP="00F72688">
      <w:pPr>
        <w:numPr>
          <w:ilvl w:val="0"/>
          <w:numId w:val="12"/>
        </w:numPr>
        <w:spacing w:after="120"/>
        <w:ind w:left="1276" w:hanging="567"/>
        <w:contextualSpacing/>
        <w:rPr>
          <w:rFonts w:asciiTheme="minorHAnsi" w:eastAsia="Calibri" w:hAnsiTheme="minorHAnsi" w:cstheme="minorHAnsi"/>
        </w:rPr>
      </w:pPr>
      <w:r w:rsidRPr="00831BB3">
        <w:rPr>
          <w:rFonts w:asciiTheme="minorHAnsi" w:eastAsia="Calibri" w:hAnsiTheme="minorHAnsi" w:cstheme="minorHAnsi"/>
        </w:rPr>
        <w:t>Proposal applications will be assessed by an interdisciplinary Review Group</w:t>
      </w:r>
      <w:r w:rsidR="00BF3A6A" w:rsidRPr="00831BB3">
        <w:rPr>
          <w:rFonts w:asciiTheme="minorHAnsi" w:eastAsia="Calibri" w:hAnsiTheme="minorHAnsi" w:cstheme="minorHAnsi"/>
        </w:rPr>
        <w:t xml:space="preserve">, which includes the Strategic Lead </w:t>
      </w:r>
      <w:r w:rsidR="000A0636" w:rsidRPr="00831BB3">
        <w:rPr>
          <w:rFonts w:asciiTheme="minorHAnsi" w:eastAsia="Calibri" w:hAnsiTheme="minorHAnsi" w:cstheme="minorHAnsi"/>
        </w:rPr>
        <w:t xml:space="preserve">for </w:t>
      </w:r>
      <w:r w:rsidR="00BF3A6A" w:rsidRPr="00831BB3">
        <w:rPr>
          <w:rFonts w:asciiTheme="minorHAnsi" w:eastAsia="Calibri" w:hAnsiTheme="minorHAnsi" w:cstheme="minorHAnsi"/>
        </w:rPr>
        <w:t>Innovation at Eden Campus</w:t>
      </w:r>
      <w:r w:rsidRPr="00831BB3">
        <w:rPr>
          <w:rFonts w:asciiTheme="minorHAnsi" w:eastAsia="Calibri" w:hAnsiTheme="minorHAnsi" w:cstheme="minorHAnsi"/>
        </w:rPr>
        <w:t>.</w:t>
      </w:r>
    </w:p>
    <w:p w14:paraId="2ADDEC71" w14:textId="04AAE22A" w:rsidR="00A03179" w:rsidRPr="00831BB3" w:rsidRDefault="00A03179" w:rsidP="00A03179">
      <w:pPr>
        <w:numPr>
          <w:ilvl w:val="0"/>
          <w:numId w:val="12"/>
        </w:numPr>
        <w:spacing w:after="120"/>
        <w:ind w:left="1276" w:hanging="567"/>
        <w:contextualSpacing/>
        <w:rPr>
          <w:rFonts w:asciiTheme="minorHAnsi" w:eastAsia="Calibri" w:hAnsiTheme="minorHAnsi" w:cstheme="minorHAnsi"/>
        </w:rPr>
      </w:pPr>
      <w:r w:rsidRPr="00831BB3">
        <w:rPr>
          <w:rFonts w:asciiTheme="minorHAnsi" w:eastAsia="Calibri" w:hAnsiTheme="minorHAnsi" w:cstheme="minorHAnsi"/>
        </w:rPr>
        <w:t>Applications requesting over £</w:t>
      </w:r>
      <w:r w:rsidR="00BF3A6A" w:rsidRPr="00831BB3">
        <w:rPr>
          <w:rFonts w:asciiTheme="minorHAnsi" w:eastAsia="Calibri" w:hAnsiTheme="minorHAnsi" w:cstheme="minorHAnsi"/>
        </w:rPr>
        <w:t>30</w:t>
      </w:r>
      <w:r w:rsidRPr="00831BB3">
        <w:rPr>
          <w:rFonts w:asciiTheme="minorHAnsi" w:eastAsia="Calibri" w:hAnsiTheme="minorHAnsi" w:cstheme="minorHAnsi"/>
        </w:rPr>
        <w:t>,000 in a single application will be considered, but success will depend on strategic priorities and the number of competing applications in the round.</w:t>
      </w:r>
    </w:p>
    <w:p w14:paraId="1D4732F2" w14:textId="673AF47B" w:rsidR="00FB2721" w:rsidRPr="00831BB3" w:rsidRDefault="00FB2721" w:rsidP="00A03179">
      <w:pPr>
        <w:spacing w:after="120"/>
        <w:ind w:left="720"/>
        <w:rPr>
          <w:rFonts w:asciiTheme="minorHAnsi" w:eastAsia="Calibri" w:hAnsiTheme="minorHAnsi" w:cstheme="minorHAnsi"/>
          <w:sz w:val="16"/>
          <w:szCs w:val="16"/>
        </w:rPr>
      </w:pPr>
    </w:p>
    <w:p w14:paraId="7576E53A" w14:textId="4642E69E" w:rsidR="00C801B6" w:rsidRPr="00831BB3" w:rsidRDefault="00C40DD3" w:rsidP="000F179A">
      <w:pPr>
        <w:spacing w:after="120"/>
        <w:ind w:left="567" w:hanging="567"/>
        <w:rPr>
          <w:rStyle w:val="IntenseReference"/>
          <w:rFonts w:asciiTheme="minorHAnsi" w:hAnsiTheme="minorHAnsi" w:cstheme="minorHAnsi"/>
        </w:rPr>
      </w:pPr>
      <w:r w:rsidRPr="00831BB3">
        <w:rPr>
          <w:rStyle w:val="IntenseReference"/>
          <w:rFonts w:asciiTheme="minorHAnsi" w:hAnsiTheme="minorHAnsi" w:cstheme="minorHAnsi"/>
        </w:rPr>
        <w:t>Small</w:t>
      </w:r>
      <w:r w:rsidR="00EA3268" w:rsidRPr="00831BB3">
        <w:rPr>
          <w:rStyle w:val="IntenseReference"/>
          <w:rFonts w:asciiTheme="minorHAnsi" w:hAnsiTheme="minorHAnsi" w:cstheme="minorHAnsi"/>
        </w:rPr>
        <w:t xml:space="preserve"> Impact </w:t>
      </w:r>
      <w:r w:rsidR="000D1AC2" w:rsidRPr="00831BB3">
        <w:rPr>
          <w:rStyle w:val="IntenseReference"/>
          <w:rFonts w:asciiTheme="minorHAnsi" w:hAnsiTheme="minorHAnsi" w:cstheme="minorHAnsi"/>
        </w:rPr>
        <w:t xml:space="preserve">&amp; Innovation Fund </w:t>
      </w:r>
      <w:r w:rsidR="00045198" w:rsidRPr="00831BB3">
        <w:rPr>
          <w:rStyle w:val="IntenseReference"/>
          <w:rFonts w:asciiTheme="minorHAnsi" w:hAnsiTheme="minorHAnsi" w:cstheme="minorHAnsi"/>
        </w:rPr>
        <w:t>Awards</w:t>
      </w:r>
    </w:p>
    <w:p w14:paraId="24FAEF35" w14:textId="1F054762" w:rsidR="00BC276F" w:rsidRPr="00831BB3" w:rsidRDefault="00BC276F" w:rsidP="00BC276F">
      <w:pPr>
        <w:spacing w:after="120"/>
        <w:ind w:left="680"/>
        <w:rPr>
          <w:rFonts w:asciiTheme="minorHAnsi" w:eastAsia="Calibri" w:hAnsiTheme="minorHAnsi" w:cstheme="minorHAnsi"/>
          <w:b/>
        </w:rPr>
      </w:pPr>
      <w:bookmarkStart w:id="0" w:name="_Hlk51065703"/>
      <w:r w:rsidRPr="00831BB3">
        <w:rPr>
          <w:rFonts w:asciiTheme="minorHAnsi" w:eastAsia="Calibri" w:hAnsiTheme="minorHAnsi" w:cstheme="minorHAnsi"/>
          <w:b/>
        </w:rPr>
        <w:t xml:space="preserve">Deadlines for proposals: </w:t>
      </w:r>
      <w:r w:rsidR="002B0403" w:rsidRPr="00831BB3">
        <w:rPr>
          <w:rFonts w:asciiTheme="minorHAnsi" w:eastAsia="Calibri" w:hAnsiTheme="minorHAnsi" w:cstheme="minorHAnsi"/>
          <w:b/>
        </w:rPr>
        <w:t>9</w:t>
      </w:r>
      <w:r w:rsidR="00C31D63" w:rsidRPr="00831BB3">
        <w:rPr>
          <w:rFonts w:asciiTheme="minorHAnsi" w:eastAsia="Calibri" w:hAnsiTheme="minorHAnsi" w:cstheme="minorHAnsi"/>
          <w:b/>
        </w:rPr>
        <w:t xml:space="preserve"> October 2023, 22 January 2024 and </w:t>
      </w:r>
      <w:r w:rsidR="002B0403" w:rsidRPr="00831BB3">
        <w:rPr>
          <w:rFonts w:asciiTheme="minorHAnsi" w:eastAsia="Calibri" w:hAnsiTheme="minorHAnsi" w:cstheme="minorHAnsi"/>
          <w:b/>
        </w:rPr>
        <w:t>15</w:t>
      </w:r>
      <w:r w:rsidR="00C31D63" w:rsidRPr="00831BB3">
        <w:rPr>
          <w:rFonts w:asciiTheme="minorHAnsi" w:eastAsia="Calibri" w:hAnsiTheme="minorHAnsi" w:cstheme="minorHAnsi"/>
          <w:b/>
        </w:rPr>
        <w:t xml:space="preserve"> April 2024</w:t>
      </w:r>
    </w:p>
    <w:p w14:paraId="421910A1" w14:textId="14479C0C" w:rsidR="009F3385" w:rsidRPr="00831BB3" w:rsidRDefault="00BF3A6A" w:rsidP="00A50015">
      <w:pPr>
        <w:spacing w:after="120"/>
        <w:ind w:left="1276" w:hanging="567"/>
        <w:rPr>
          <w:rFonts w:asciiTheme="minorHAnsi" w:eastAsia="Calibri" w:hAnsiTheme="minorHAnsi" w:cstheme="minorHAnsi"/>
          <w:b/>
        </w:rPr>
      </w:pPr>
      <w:r w:rsidRPr="00831BB3">
        <w:rPr>
          <w:rFonts w:asciiTheme="minorHAnsi" w:eastAsia="Calibri" w:hAnsiTheme="minorHAnsi" w:cstheme="minorHAnsi"/>
          <w:b/>
          <w:color w:val="5B9BD5" w:themeColor="accent1"/>
        </w:rPr>
        <w:t>Impact Small award</w:t>
      </w:r>
      <w:r w:rsidRPr="00831BB3">
        <w:rPr>
          <w:rFonts w:asciiTheme="minorHAnsi" w:eastAsia="Calibri" w:hAnsiTheme="minorHAnsi" w:cstheme="minorHAnsi"/>
          <w:b/>
        </w:rPr>
        <w:t xml:space="preserve">: </w:t>
      </w:r>
      <w:r w:rsidR="009F3385" w:rsidRPr="00831BB3">
        <w:rPr>
          <w:rFonts w:asciiTheme="minorHAnsi" w:eastAsia="Calibri" w:hAnsiTheme="minorHAnsi" w:cstheme="minorHAnsi"/>
          <w:b/>
        </w:rPr>
        <w:t>S</w:t>
      </w:r>
      <w:r w:rsidR="00C801B6" w:rsidRPr="00831BB3">
        <w:rPr>
          <w:rFonts w:asciiTheme="minorHAnsi" w:eastAsia="Calibri" w:hAnsiTheme="minorHAnsi" w:cstheme="minorHAnsi"/>
          <w:b/>
        </w:rPr>
        <w:t xml:space="preserve">uggested applications </w:t>
      </w:r>
      <w:r w:rsidR="00C31D63" w:rsidRPr="005467DD">
        <w:rPr>
          <w:rFonts w:asciiTheme="minorHAnsi" w:eastAsia="Calibri" w:hAnsiTheme="minorHAnsi" w:cstheme="minorHAnsi"/>
          <w:b/>
        </w:rPr>
        <w:t xml:space="preserve">up </w:t>
      </w:r>
      <w:r w:rsidR="002F3DE1" w:rsidRPr="005467DD">
        <w:rPr>
          <w:rFonts w:asciiTheme="minorHAnsi" w:eastAsia="Calibri" w:hAnsiTheme="minorHAnsi" w:cstheme="minorHAnsi"/>
          <w:b/>
        </w:rPr>
        <w:t>to</w:t>
      </w:r>
      <w:r w:rsidR="00C801B6" w:rsidRPr="005467DD">
        <w:rPr>
          <w:rFonts w:asciiTheme="minorHAnsi" w:eastAsia="Calibri" w:hAnsiTheme="minorHAnsi" w:cstheme="minorHAnsi"/>
          <w:b/>
        </w:rPr>
        <w:t xml:space="preserve"> </w:t>
      </w:r>
      <w:r w:rsidR="00EA3268" w:rsidRPr="005467DD">
        <w:rPr>
          <w:rFonts w:asciiTheme="minorHAnsi" w:eastAsia="Calibri" w:hAnsiTheme="minorHAnsi" w:cstheme="minorHAnsi"/>
          <w:b/>
        </w:rPr>
        <w:t>£</w:t>
      </w:r>
      <w:r w:rsidR="00EE6413" w:rsidRPr="005467DD">
        <w:rPr>
          <w:rFonts w:asciiTheme="minorHAnsi" w:eastAsia="Calibri" w:hAnsiTheme="minorHAnsi" w:cstheme="minorHAnsi"/>
          <w:b/>
        </w:rPr>
        <w:t>5</w:t>
      </w:r>
      <w:r w:rsidR="00EA3268" w:rsidRPr="00831BB3">
        <w:rPr>
          <w:rFonts w:asciiTheme="minorHAnsi" w:eastAsia="Calibri" w:hAnsiTheme="minorHAnsi" w:cstheme="minorHAnsi"/>
          <w:b/>
        </w:rPr>
        <w:t>,</w:t>
      </w:r>
      <w:r w:rsidR="00EE6413">
        <w:rPr>
          <w:rFonts w:asciiTheme="minorHAnsi" w:eastAsia="Calibri" w:hAnsiTheme="minorHAnsi" w:cstheme="minorHAnsi"/>
          <w:b/>
        </w:rPr>
        <w:t>0</w:t>
      </w:r>
      <w:r w:rsidR="008B7367" w:rsidRPr="00831BB3">
        <w:rPr>
          <w:rFonts w:asciiTheme="minorHAnsi" w:eastAsia="Calibri" w:hAnsiTheme="minorHAnsi" w:cstheme="minorHAnsi"/>
          <w:b/>
        </w:rPr>
        <w:t>00</w:t>
      </w:r>
    </w:p>
    <w:bookmarkEnd w:id="0"/>
    <w:p w14:paraId="13DD6DE0" w14:textId="67566103" w:rsidR="00BF3A6A" w:rsidRPr="00831BB3" w:rsidRDefault="00BF3A6A" w:rsidP="00BF3A6A">
      <w:pPr>
        <w:numPr>
          <w:ilvl w:val="0"/>
          <w:numId w:val="16"/>
        </w:numPr>
        <w:spacing w:after="120"/>
        <w:ind w:left="1276" w:hanging="567"/>
        <w:contextualSpacing/>
        <w:rPr>
          <w:rFonts w:asciiTheme="minorHAnsi" w:eastAsia="Calibri" w:hAnsiTheme="minorHAnsi" w:cstheme="minorHAnsi"/>
        </w:rPr>
      </w:pPr>
      <w:r w:rsidRPr="00831BB3">
        <w:rPr>
          <w:rFonts w:asciiTheme="minorHAnsi" w:eastAsia="Calibri" w:hAnsiTheme="minorHAnsi" w:cstheme="minorHAnsi"/>
        </w:rPr>
        <w:t xml:space="preserve">Proposal applications (a) should be reviewed in advance with the School’s Director of Impact </w:t>
      </w:r>
      <w:r w:rsidR="00EB3FC9" w:rsidRPr="00831BB3">
        <w:rPr>
          <w:rFonts w:asciiTheme="minorHAnsi" w:eastAsia="Calibri" w:hAnsiTheme="minorHAnsi" w:cstheme="minorHAnsi"/>
        </w:rPr>
        <w:t xml:space="preserve">&amp; Innovation </w:t>
      </w:r>
      <w:r w:rsidRPr="00831BB3">
        <w:rPr>
          <w:rFonts w:asciiTheme="minorHAnsi" w:eastAsia="Calibri" w:hAnsiTheme="minorHAnsi" w:cstheme="minorHAnsi"/>
        </w:rPr>
        <w:t>(D</w:t>
      </w:r>
      <w:r w:rsidR="00B878B3" w:rsidRPr="00831BB3">
        <w:rPr>
          <w:rFonts w:asciiTheme="minorHAnsi" w:eastAsia="Calibri" w:hAnsiTheme="minorHAnsi" w:cstheme="minorHAnsi"/>
        </w:rPr>
        <w:t>O</w:t>
      </w:r>
      <w:r w:rsidRPr="00831BB3">
        <w:rPr>
          <w:rFonts w:asciiTheme="minorHAnsi" w:eastAsia="Calibri" w:hAnsiTheme="minorHAnsi" w:cstheme="minorHAnsi"/>
        </w:rPr>
        <w:t>I</w:t>
      </w:r>
      <w:r w:rsidR="00EB3FC9" w:rsidRPr="00831BB3">
        <w:rPr>
          <w:rFonts w:asciiTheme="minorHAnsi" w:eastAsia="Calibri" w:hAnsiTheme="minorHAnsi" w:cstheme="minorHAnsi"/>
        </w:rPr>
        <w:t>I</w:t>
      </w:r>
      <w:r w:rsidRPr="00831BB3">
        <w:rPr>
          <w:rFonts w:asciiTheme="minorHAnsi" w:eastAsia="Calibri" w:hAnsiTheme="minorHAnsi" w:cstheme="minorHAnsi"/>
        </w:rPr>
        <w:t>), (b) must have the support of the School/Department, and (c) must be submitted with a specific (rather than general) statement of support from the DOI</w:t>
      </w:r>
      <w:r w:rsidR="00EB3FC9" w:rsidRPr="00831BB3">
        <w:rPr>
          <w:rFonts w:asciiTheme="minorHAnsi" w:eastAsia="Calibri" w:hAnsiTheme="minorHAnsi" w:cstheme="minorHAnsi"/>
        </w:rPr>
        <w:t>I</w:t>
      </w:r>
      <w:r w:rsidRPr="00831BB3">
        <w:rPr>
          <w:rFonts w:asciiTheme="minorHAnsi" w:eastAsia="Calibri" w:hAnsiTheme="minorHAnsi" w:cstheme="minorHAnsi"/>
        </w:rPr>
        <w:t xml:space="preserve">.  </w:t>
      </w:r>
      <w:r w:rsidR="00647FA9" w:rsidRPr="00647FA9">
        <w:rPr>
          <w:rFonts w:asciiTheme="minorHAnsi" w:eastAsia="Calibri" w:hAnsiTheme="minorHAnsi" w:cstheme="minorHAnsi"/>
          <w:b/>
          <w:bCs/>
        </w:rPr>
        <w:t>NB</w:t>
      </w:r>
      <w:r w:rsidR="00647FA9">
        <w:rPr>
          <w:rFonts w:asciiTheme="minorHAnsi" w:eastAsia="Calibri" w:hAnsiTheme="minorHAnsi" w:cstheme="minorHAnsi"/>
        </w:rPr>
        <w:t>:</w:t>
      </w:r>
      <w:r w:rsidR="00647FA9" w:rsidRPr="00647FA9">
        <w:t xml:space="preserve"> </w:t>
      </w:r>
      <w:r w:rsidR="00647FA9" w:rsidRPr="00647FA9">
        <w:rPr>
          <w:rFonts w:asciiTheme="minorHAnsi" w:eastAsia="Calibri" w:hAnsiTheme="minorHAnsi" w:cstheme="minorHAnsi"/>
        </w:rPr>
        <w:t>If this work is part of a potential REF2028, specifics of how the funding would elevate the ICS will be required</w:t>
      </w:r>
      <w:r w:rsidR="00647FA9" w:rsidRPr="00831BB3">
        <w:rPr>
          <w:rFonts w:asciiTheme="minorHAnsi" w:eastAsia="Calibri" w:hAnsiTheme="minorHAnsi" w:cstheme="minorHAnsi"/>
        </w:rPr>
        <w:t>.</w:t>
      </w:r>
    </w:p>
    <w:p w14:paraId="6A93468D" w14:textId="6F760576" w:rsidR="00BF3A6A" w:rsidRPr="00831BB3" w:rsidRDefault="00F669F1" w:rsidP="00BF3A6A">
      <w:pPr>
        <w:numPr>
          <w:ilvl w:val="0"/>
          <w:numId w:val="16"/>
        </w:numPr>
        <w:spacing w:after="120"/>
        <w:ind w:left="1276" w:hanging="567"/>
        <w:contextualSpacing/>
        <w:rPr>
          <w:rFonts w:asciiTheme="minorHAnsi" w:eastAsia="Calibri" w:hAnsiTheme="minorHAnsi" w:cstheme="minorHAnsi"/>
        </w:rPr>
      </w:pPr>
      <w:r w:rsidRPr="00831BB3">
        <w:rPr>
          <w:rFonts w:asciiTheme="minorHAnsi" w:eastAsia="Calibri" w:hAnsiTheme="minorHAnsi" w:cstheme="minorHAnsi"/>
        </w:rPr>
        <w:t xml:space="preserve">Proposal applications will be assessed by </w:t>
      </w:r>
      <w:r w:rsidR="00DE26DE" w:rsidRPr="00831BB3">
        <w:rPr>
          <w:rFonts w:asciiTheme="minorHAnsi" w:eastAsia="Calibri" w:hAnsiTheme="minorHAnsi" w:cstheme="minorHAnsi"/>
        </w:rPr>
        <w:t>The VP Research &amp; Innovation and the Research Impact Team</w:t>
      </w:r>
      <w:r w:rsidRPr="00831BB3">
        <w:rPr>
          <w:rFonts w:asciiTheme="minorHAnsi" w:eastAsia="Calibri" w:hAnsiTheme="minorHAnsi" w:cstheme="minorHAnsi"/>
        </w:rPr>
        <w:t>.</w:t>
      </w:r>
      <w:r w:rsidR="00DE26DE" w:rsidRPr="00831BB3">
        <w:rPr>
          <w:rFonts w:asciiTheme="minorHAnsi" w:eastAsia="Calibri" w:hAnsiTheme="minorHAnsi" w:cstheme="minorHAnsi"/>
        </w:rPr>
        <w:t xml:space="preserve"> If it is deemed necessary due to conflict of interest or other factors, additional reviewers will be approached.</w:t>
      </w:r>
    </w:p>
    <w:p w14:paraId="1B4DA51F" w14:textId="77777777" w:rsidR="001B76FC" w:rsidRPr="00831BB3" w:rsidRDefault="001B76FC" w:rsidP="00892C14">
      <w:pPr>
        <w:spacing w:after="120"/>
        <w:ind w:left="1276"/>
        <w:contextualSpacing/>
        <w:rPr>
          <w:rFonts w:asciiTheme="minorHAnsi" w:eastAsia="Calibri" w:hAnsiTheme="minorHAnsi" w:cstheme="minorHAnsi"/>
        </w:rPr>
      </w:pPr>
    </w:p>
    <w:p w14:paraId="68B007EA" w14:textId="333A8F32" w:rsidR="00BF3A6A" w:rsidRPr="005467DD" w:rsidRDefault="00BF3A6A" w:rsidP="00BF3A6A">
      <w:pPr>
        <w:spacing w:after="120"/>
        <w:ind w:left="680"/>
        <w:rPr>
          <w:rFonts w:asciiTheme="minorHAnsi" w:eastAsia="Calibri" w:hAnsiTheme="minorHAnsi" w:cstheme="minorHAnsi"/>
          <w:b/>
        </w:rPr>
      </w:pPr>
      <w:r w:rsidRPr="00831BB3">
        <w:rPr>
          <w:rFonts w:asciiTheme="minorHAnsi" w:eastAsia="Calibri" w:hAnsiTheme="minorHAnsi" w:cstheme="minorHAnsi"/>
          <w:b/>
          <w:color w:val="5B9BD5" w:themeColor="accent1"/>
        </w:rPr>
        <w:t xml:space="preserve">Innovation </w:t>
      </w:r>
      <w:r w:rsidR="0067346A" w:rsidRPr="00831BB3">
        <w:rPr>
          <w:rFonts w:asciiTheme="minorHAnsi" w:eastAsia="Calibri" w:hAnsiTheme="minorHAnsi" w:cstheme="minorHAnsi"/>
          <w:b/>
          <w:color w:val="5B9BD5" w:themeColor="accent1"/>
        </w:rPr>
        <w:t>Small</w:t>
      </w:r>
      <w:r w:rsidRPr="00831BB3">
        <w:rPr>
          <w:rFonts w:asciiTheme="minorHAnsi" w:eastAsia="Calibri" w:hAnsiTheme="minorHAnsi" w:cstheme="minorHAnsi"/>
          <w:b/>
          <w:color w:val="5B9BD5" w:themeColor="accent1"/>
        </w:rPr>
        <w:t xml:space="preserve"> award</w:t>
      </w:r>
      <w:r w:rsidRPr="00831BB3">
        <w:rPr>
          <w:rFonts w:asciiTheme="minorHAnsi" w:eastAsia="Calibri" w:hAnsiTheme="minorHAnsi" w:cstheme="minorHAnsi"/>
          <w:b/>
        </w:rPr>
        <w:t xml:space="preserve">: Suggested applications </w:t>
      </w:r>
      <w:r w:rsidR="00C31D63" w:rsidRPr="005467DD">
        <w:rPr>
          <w:rFonts w:asciiTheme="minorHAnsi" w:eastAsia="Calibri" w:hAnsiTheme="minorHAnsi" w:cstheme="minorHAnsi"/>
          <w:b/>
        </w:rPr>
        <w:t>up to</w:t>
      </w:r>
      <w:r w:rsidRPr="005467DD">
        <w:rPr>
          <w:rFonts w:asciiTheme="minorHAnsi" w:eastAsia="Calibri" w:hAnsiTheme="minorHAnsi" w:cstheme="minorHAnsi"/>
          <w:b/>
        </w:rPr>
        <w:t xml:space="preserve"> £7,500</w:t>
      </w:r>
    </w:p>
    <w:p w14:paraId="226B3609" w14:textId="085B50A1" w:rsidR="00422489" w:rsidRPr="005467DD" w:rsidRDefault="00422489" w:rsidP="00DB5120">
      <w:pPr>
        <w:numPr>
          <w:ilvl w:val="1"/>
          <w:numId w:val="26"/>
        </w:numPr>
        <w:spacing w:after="120"/>
        <w:ind w:left="1276" w:hanging="567"/>
        <w:contextualSpacing/>
        <w:rPr>
          <w:rFonts w:asciiTheme="minorHAnsi" w:eastAsia="Calibri" w:hAnsiTheme="minorHAnsi" w:cstheme="minorHAnsi"/>
        </w:rPr>
      </w:pPr>
      <w:r w:rsidRPr="005467DD">
        <w:rPr>
          <w:rFonts w:asciiTheme="minorHAnsi" w:eastAsia="Calibri" w:hAnsiTheme="minorHAnsi" w:cstheme="minorHAnsi"/>
        </w:rPr>
        <w:t xml:space="preserve">Proposal applications (a) should be reviewed in advance with the School’s Director of Impact &amp; Innovation (DOII), (b) must have the support of the Schools/Departments, and (c) must be submitted with a specific (rather than general) statement of support from the DOII. </w:t>
      </w:r>
      <w:r w:rsidR="00647FA9" w:rsidRPr="00647FA9">
        <w:rPr>
          <w:rFonts w:asciiTheme="minorHAnsi" w:eastAsia="Calibri" w:hAnsiTheme="minorHAnsi" w:cstheme="minorHAnsi"/>
          <w:b/>
          <w:bCs/>
        </w:rPr>
        <w:t>NB</w:t>
      </w:r>
      <w:r w:rsidR="00647FA9">
        <w:rPr>
          <w:rFonts w:asciiTheme="minorHAnsi" w:eastAsia="Calibri" w:hAnsiTheme="minorHAnsi" w:cstheme="minorHAnsi"/>
        </w:rPr>
        <w:t>:</w:t>
      </w:r>
      <w:r w:rsidR="00647FA9" w:rsidRPr="00647FA9">
        <w:t xml:space="preserve"> </w:t>
      </w:r>
      <w:r w:rsidR="00647FA9" w:rsidRPr="00647FA9">
        <w:rPr>
          <w:rFonts w:asciiTheme="minorHAnsi" w:eastAsia="Calibri" w:hAnsiTheme="minorHAnsi" w:cstheme="minorHAnsi"/>
        </w:rPr>
        <w:t>If this work is part of a potential REF2028, specifics of how the funding would elevate the ICS will be required</w:t>
      </w:r>
      <w:r w:rsidR="00647FA9" w:rsidRPr="00831BB3">
        <w:rPr>
          <w:rFonts w:asciiTheme="minorHAnsi" w:eastAsia="Calibri" w:hAnsiTheme="minorHAnsi" w:cstheme="minorHAnsi"/>
        </w:rPr>
        <w:t>.</w:t>
      </w:r>
    </w:p>
    <w:p w14:paraId="0604BFF4" w14:textId="77777777" w:rsidR="00422489" w:rsidRPr="005467DD" w:rsidRDefault="00422489" w:rsidP="00DB5120">
      <w:pPr>
        <w:numPr>
          <w:ilvl w:val="1"/>
          <w:numId w:val="26"/>
        </w:numPr>
        <w:spacing w:after="120"/>
        <w:ind w:left="1276" w:hanging="567"/>
        <w:contextualSpacing/>
        <w:rPr>
          <w:rFonts w:asciiTheme="minorHAnsi" w:eastAsia="Calibri" w:hAnsiTheme="minorHAnsi" w:cstheme="minorHAnsi"/>
        </w:rPr>
      </w:pPr>
      <w:r w:rsidRPr="005467DD">
        <w:rPr>
          <w:rFonts w:asciiTheme="minorHAnsi" w:eastAsia="Calibri" w:hAnsiTheme="minorHAnsi" w:cstheme="minorHAnsi"/>
        </w:rPr>
        <w:t>For external partnerships, please provide letters of support where applicable.</w:t>
      </w:r>
    </w:p>
    <w:p w14:paraId="7F44AE75" w14:textId="0613D1DA" w:rsidR="00422489" w:rsidRPr="005467DD" w:rsidRDefault="00422489" w:rsidP="00DB5120">
      <w:pPr>
        <w:numPr>
          <w:ilvl w:val="1"/>
          <w:numId w:val="26"/>
        </w:numPr>
        <w:spacing w:after="120"/>
        <w:ind w:left="1276" w:hanging="567"/>
        <w:contextualSpacing/>
        <w:rPr>
          <w:rFonts w:asciiTheme="minorHAnsi" w:eastAsia="Calibri" w:hAnsiTheme="minorHAnsi" w:cstheme="minorHAnsi"/>
        </w:rPr>
      </w:pPr>
      <w:r w:rsidRPr="005467DD">
        <w:rPr>
          <w:rFonts w:asciiTheme="minorHAnsi" w:eastAsia="Calibri" w:hAnsiTheme="minorHAnsi" w:cstheme="minorHAnsi"/>
        </w:rPr>
        <w:t xml:space="preserve">Innovation proposals must be based on a technology previously disclosed and assessed by the </w:t>
      </w:r>
      <w:hyperlink r:id="rId11" w:history="1">
        <w:r w:rsidR="00DB5120" w:rsidRPr="005467DD">
          <w:rPr>
            <w:rStyle w:val="Hyperlink"/>
            <w:rFonts w:asciiTheme="minorHAnsi" w:eastAsia="Calibri" w:hAnsiTheme="minorHAnsi" w:cstheme="minorHAnsi"/>
          </w:rPr>
          <w:t>Technology Transfer Centre</w:t>
        </w:r>
      </w:hyperlink>
      <w:r w:rsidR="00DB5120" w:rsidRPr="005467DD">
        <w:rPr>
          <w:rFonts w:asciiTheme="minorHAnsi" w:eastAsia="Calibri" w:hAnsiTheme="minorHAnsi" w:cstheme="minorHAnsi"/>
        </w:rPr>
        <w:t xml:space="preserve"> </w:t>
      </w:r>
      <w:r w:rsidRPr="005467DD">
        <w:rPr>
          <w:rFonts w:asciiTheme="minorHAnsi" w:eastAsia="Calibri" w:hAnsiTheme="minorHAnsi" w:cstheme="minorHAnsi"/>
        </w:rPr>
        <w:t xml:space="preserve">(TTC) and include the Technology ID number provided by TTC (e.g. 23-T00123). TTC will only provide a statement of </w:t>
      </w:r>
      <w:r w:rsidRPr="005467DD">
        <w:rPr>
          <w:rFonts w:asciiTheme="minorHAnsi" w:eastAsia="Calibri" w:hAnsiTheme="minorHAnsi" w:cstheme="minorHAnsi"/>
        </w:rPr>
        <w:lastRenderedPageBreak/>
        <w:t xml:space="preserve">support for proposals for previously disclosed technologies; please approach the TTC team at least 2 weeks before the application deadline. </w:t>
      </w:r>
    </w:p>
    <w:p w14:paraId="60E97EEF" w14:textId="263D4351" w:rsidR="00CB1A17" w:rsidRPr="00831BB3" w:rsidRDefault="00CB1A17" w:rsidP="00CB1A17">
      <w:pPr>
        <w:numPr>
          <w:ilvl w:val="0"/>
          <w:numId w:val="12"/>
        </w:numPr>
        <w:spacing w:after="120"/>
        <w:ind w:left="1276" w:hanging="567"/>
        <w:contextualSpacing/>
        <w:rPr>
          <w:rFonts w:asciiTheme="minorHAnsi" w:eastAsia="Calibri" w:hAnsiTheme="minorHAnsi" w:cstheme="minorHAnsi"/>
        </w:rPr>
      </w:pPr>
      <w:r w:rsidRPr="00831BB3">
        <w:rPr>
          <w:rFonts w:asciiTheme="minorHAnsi" w:eastAsia="Calibri" w:hAnsiTheme="minorHAnsi" w:cstheme="minorHAnsi"/>
        </w:rPr>
        <w:t>Proposal applications will be assessed by The VP Research &amp; Innovation, and representatives from the Research Impact and the TTC teams. If it is deemed necessary due to conflict of interest or other factors, additional reviewers will be approached.</w:t>
      </w:r>
    </w:p>
    <w:p w14:paraId="781D34E8" w14:textId="77777777" w:rsidR="004338C0" w:rsidRPr="00831BB3" w:rsidRDefault="004338C0" w:rsidP="00931F79">
      <w:pPr>
        <w:spacing w:after="120"/>
        <w:ind w:left="284"/>
        <w:rPr>
          <w:rStyle w:val="IntenseEmphasis"/>
          <w:rFonts w:asciiTheme="minorHAnsi" w:hAnsiTheme="minorHAnsi" w:cstheme="minorHAnsi"/>
        </w:rPr>
      </w:pPr>
    </w:p>
    <w:p w14:paraId="0C431D44" w14:textId="6457BFD3" w:rsidR="008B4452" w:rsidRPr="00831BB3" w:rsidRDefault="000306F1" w:rsidP="00931F79">
      <w:pPr>
        <w:spacing w:after="120"/>
        <w:ind w:left="284"/>
        <w:rPr>
          <w:rFonts w:asciiTheme="minorHAnsi" w:eastAsia="Calibri" w:hAnsiTheme="minorHAnsi" w:cstheme="minorHAnsi"/>
          <w:b/>
          <w:color w:val="5B9BD5" w:themeColor="accent1"/>
        </w:rPr>
      </w:pPr>
      <w:r w:rsidRPr="00831BB3">
        <w:rPr>
          <w:rFonts w:asciiTheme="minorHAnsi" w:eastAsia="Calibri" w:hAnsiTheme="minorHAnsi" w:cstheme="minorHAnsi"/>
          <w:b/>
          <w:color w:val="5B9BD5" w:themeColor="accent1"/>
        </w:rPr>
        <w:t>A</w:t>
      </w:r>
      <w:r w:rsidR="00271686" w:rsidRPr="00831BB3">
        <w:rPr>
          <w:rFonts w:asciiTheme="minorHAnsi" w:eastAsia="Calibri" w:hAnsiTheme="minorHAnsi" w:cstheme="minorHAnsi"/>
          <w:b/>
          <w:color w:val="5B9BD5" w:themeColor="accent1"/>
        </w:rPr>
        <w:t>llowable costs</w:t>
      </w:r>
    </w:p>
    <w:p w14:paraId="015A7084" w14:textId="77777777" w:rsidR="002462B2" w:rsidRPr="00831BB3" w:rsidRDefault="002462B2" w:rsidP="002462B2">
      <w:pPr>
        <w:pStyle w:val="ListParagraph"/>
        <w:numPr>
          <w:ilvl w:val="0"/>
          <w:numId w:val="17"/>
        </w:numPr>
        <w:spacing w:after="120"/>
        <w:rPr>
          <w:rFonts w:eastAsia="Calibri" w:cstheme="minorHAnsi"/>
        </w:rPr>
      </w:pPr>
      <w:r w:rsidRPr="00831BB3">
        <w:rPr>
          <w:rFonts w:eastAsia="Calibri" w:cstheme="minorHAnsi"/>
        </w:rPr>
        <w:t>Travel costs can be included if they are part of the mechanisms to achieve impact, e.g. meetings with non-academic partners.</w:t>
      </w:r>
    </w:p>
    <w:p w14:paraId="059B2178" w14:textId="5FA6C3CE" w:rsidR="002462B2" w:rsidRPr="00831BB3" w:rsidRDefault="002462B2" w:rsidP="002462B2">
      <w:pPr>
        <w:pStyle w:val="ListParagraph"/>
        <w:numPr>
          <w:ilvl w:val="0"/>
          <w:numId w:val="17"/>
        </w:numPr>
        <w:spacing w:after="120"/>
        <w:rPr>
          <w:rFonts w:eastAsia="Calibri" w:cstheme="minorHAnsi"/>
        </w:rPr>
      </w:pPr>
      <w:r w:rsidRPr="00831BB3">
        <w:rPr>
          <w:rFonts w:eastAsia="Calibri" w:cstheme="minorHAnsi"/>
        </w:rPr>
        <w:t xml:space="preserve">The purchase of equipment </w:t>
      </w:r>
      <w:r w:rsidR="005F2E71" w:rsidRPr="00831BB3">
        <w:rPr>
          <w:rFonts w:eastAsia="Calibri" w:cstheme="minorHAnsi"/>
        </w:rPr>
        <w:t xml:space="preserve">may be </w:t>
      </w:r>
      <w:r w:rsidRPr="00831BB3">
        <w:rPr>
          <w:rFonts w:eastAsia="Calibri" w:cstheme="minorHAnsi"/>
        </w:rPr>
        <w:t>allowable if this is an essential part of the proposal to create impact.</w:t>
      </w:r>
      <w:r w:rsidR="005F2E71" w:rsidRPr="00831BB3">
        <w:rPr>
          <w:rFonts w:eastAsia="Calibri" w:cstheme="minorHAnsi"/>
        </w:rPr>
        <w:t xml:space="preserve"> If unsure, please contact the Research Impact team (impact@st-andrews.ac.uk). </w:t>
      </w:r>
    </w:p>
    <w:p w14:paraId="1BB2ADF3" w14:textId="7F050F85" w:rsidR="00984D89" w:rsidRPr="00831BB3" w:rsidRDefault="000F179A" w:rsidP="002462B2">
      <w:pPr>
        <w:pStyle w:val="ListParagraph"/>
        <w:numPr>
          <w:ilvl w:val="0"/>
          <w:numId w:val="17"/>
        </w:numPr>
        <w:spacing w:after="120"/>
        <w:rPr>
          <w:rFonts w:eastAsia="Calibri" w:cstheme="minorHAnsi"/>
        </w:rPr>
      </w:pPr>
      <w:r w:rsidRPr="00831BB3">
        <w:rPr>
          <w:rFonts w:cstheme="minorHAnsi"/>
        </w:rPr>
        <w:t xml:space="preserve">If </w:t>
      </w:r>
      <w:hyperlink r:id="rId12" w:history="1">
        <w:r w:rsidR="00984D89" w:rsidRPr="00831BB3">
          <w:rPr>
            <w:rStyle w:val="Hyperlink"/>
            <w:rFonts w:eastAsia="Calibri" w:cstheme="minorHAnsi"/>
          </w:rPr>
          <w:t>Buying Goods or Services Outside the UK</w:t>
        </w:r>
      </w:hyperlink>
      <w:r w:rsidRPr="00831BB3">
        <w:rPr>
          <w:rFonts w:eastAsia="Calibri" w:cstheme="minorHAnsi"/>
        </w:rPr>
        <w:t>,</w:t>
      </w:r>
      <w:r w:rsidR="00984D89" w:rsidRPr="00831BB3">
        <w:rPr>
          <w:rFonts w:eastAsia="Calibri" w:cstheme="minorHAnsi"/>
        </w:rPr>
        <w:t xml:space="preserve"> please read the following </w:t>
      </w:r>
      <w:hyperlink r:id="rId13" w:history="1">
        <w:r w:rsidR="00984D89" w:rsidRPr="00831BB3">
          <w:rPr>
            <w:rStyle w:val="Hyperlink"/>
            <w:rFonts w:eastAsia="Calibri" w:cstheme="minorHAnsi"/>
          </w:rPr>
          <w:t>guidance</w:t>
        </w:r>
      </w:hyperlink>
      <w:r w:rsidR="00984D89" w:rsidRPr="00831BB3">
        <w:rPr>
          <w:rFonts w:eastAsia="Calibri" w:cstheme="minorHAnsi"/>
        </w:rPr>
        <w:t xml:space="preserve"> that can be found on the university webpages. </w:t>
      </w:r>
    </w:p>
    <w:p w14:paraId="4ABA7523" w14:textId="5757FC83" w:rsidR="00271686" w:rsidRPr="00831BB3" w:rsidRDefault="00271686" w:rsidP="002462B2">
      <w:pPr>
        <w:pStyle w:val="ListParagraph"/>
        <w:numPr>
          <w:ilvl w:val="0"/>
          <w:numId w:val="17"/>
        </w:numPr>
        <w:spacing w:after="120"/>
        <w:rPr>
          <w:rFonts w:eastAsia="Calibri" w:cstheme="minorHAnsi"/>
        </w:rPr>
      </w:pPr>
      <w:r w:rsidRPr="00831BB3">
        <w:rPr>
          <w:rFonts w:eastAsia="Calibri" w:cstheme="minorHAnsi"/>
        </w:rPr>
        <w:t>Non-permanent staff time</w:t>
      </w:r>
    </w:p>
    <w:p w14:paraId="657F131E" w14:textId="77777777" w:rsidR="00271686" w:rsidRPr="00831BB3" w:rsidRDefault="00271686" w:rsidP="003C433C">
      <w:pPr>
        <w:pStyle w:val="ListParagraph"/>
        <w:spacing w:after="120"/>
        <w:rPr>
          <w:rFonts w:eastAsia="Calibri" w:cstheme="minorHAnsi"/>
        </w:rPr>
      </w:pPr>
    </w:p>
    <w:p w14:paraId="1CB95D9C" w14:textId="7DB28990" w:rsidR="00931F79" w:rsidRPr="00831BB3" w:rsidRDefault="008B4452" w:rsidP="00931F79">
      <w:pPr>
        <w:spacing w:after="120"/>
        <w:ind w:left="284"/>
        <w:rPr>
          <w:rStyle w:val="IntenseEmphasis"/>
          <w:rFonts w:asciiTheme="minorHAnsi" w:hAnsiTheme="minorHAnsi" w:cstheme="minorHAnsi"/>
        </w:rPr>
      </w:pPr>
      <w:r w:rsidRPr="00831BB3">
        <w:rPr>
          <w:rFonts w:asciiTheme="minorHAnsi" w:eastAsia="Calibri" w:hAnsiTheme="minorHAnsi" w:cstheme="minorHAnsi"/>
          <w:b/>
          <w:color w:val="5B9BD5" w:themeColor="accent1"/>
        </w:rPr>
        <w:t>Impact award</w:t>
      </w:r>
      <w:r w:rsidR="00AD3133" w:rsidRPr="00831BB3">
        <w:rPr>
          <w:rFonts w:asciiTheme="minorHAnsi" w:eastAsia="Calibri" w:hAnsiTheme="minorHAnsi" w:cstheme="minorHAnsi"/>
          <w:b/>
          <w:color w:val="5B9BD5" w:themeColor="accent1"/>
        </w:rPr>
        <w:t>s</w:t>
      </w:r>
      <w:r w:rsidR="00AD3133" w:rsidRPr="00831BB3">
        <w:rPr>
          <w:rFonts w:asciiTheme="minorHAnsi" w:eastAsia="Calibri" w:hAnsiTheme="minorHAnsi" w:cstheme="minorHAnsi"/>
          <w:bCs/>
          <w:color w:val="5B9BD5" w:themeColor="accent1"/>
        </w:rPr>
        <w:t>, can include</w:t>
      </w:r>
      <w:r w:rsidR="00AD3133" w:rsidRPr="00831BB3">
        <w:rPr>
          <w:rFonts w:asciiTheme="minorHAnsi" w:eastAsia="Calibri" w:hAnsiTheme="minorHAnsi" w:cstheme="minorHAnsi"/>
          <w:b/>
          <w:color w:val="5B9BD5" w:themeColor="accent1"/>
        </w:rPr>
        <w:t xml:space="preserve">: </w:t>
      </w:r>
      <w:r w:rsidR="00931F79" w:rsidRPr="00831BB3">
        <w:rPr>
          <w:rStyle w:val="IntenseEmphasis"/>
          <w:rFonts w:asciiTheme="minorHAnsi" w:hAnsiTheme="minorHAnsi" w:cstheme="minorHAnsi"/>
        </w:rPr>
        <w:t xml:space="preserve"> </w:t>
      </w:r>
    </w:p>
    <w:p w14:paraId="0E48F654" w14:textId="1992A9D2" w:rsidR="00931F79" w:rsidRPr="00831BB3" w:rsidRDefault="00931F79" w:rsidP="003C433C">
      <w:pPr>
        <w:numPr>
          <w:ilvl w:val="0"/>
          <w:numId w:val="25"/>
        </w:numPr>
        <w:spacing w:after="120"/>
        <w:contextualSpacing/>
        <w:rPr>
          <w:rFonts w:asciiTheme="minorHAnsi" w:eastAsia="Calibri" w:hAnsiTheme="minorHAnsi" w:cstheme="minorHAnsi"/>
        </w:rPr>
      </w:pPr>
      <w:r w:rsidRPr="00831BB3">
        <w:rPr>
          <w:rFonts w:asciiTheme="minorHAnsi" w:eastAsia="Calibri" w:hAnsiTheme="minorHAnsi" w:cstheme="minorHAnsi"/>
        </w:rPr>
        <w:t xml:space="preserve">Public engagement, which includes engagement with specific target audiences such as school children, will only be funded if it is an activity which is based on research conducted at the University of St Andrews, and could lead to demonstrable changes or benefits to the target audience(s). </w:t>
      </w:r>
      <w:r w:rsidR="00E83CD5" w:rsidRPr="00831BB3">
        <w:rPr>
          <w:rFonts w:asciiTheme="minorHAnsi" w:eastAsia="Calibri" w:hAnsiTheme="minorHAnsi" w:cstheme="minorHAnsi"/>
        </w:rPr>
        <w:br/>
      </w:r>
      <w:r w:rsidRPr="00831BB3">
        <w:rPr>
          <w:rFonts w:asciiTheme="minorHAnsi" w:eastAsia="Calibri" w:hAnsiTheme="minorHAnsi" w:cstheme="minorHAnsi"/>
          <w:b/>
        </w:rPr>
        <w:t>NB</w:t>
      </w:r>
      <w:r w:rsidRPr="00831BB3">
        <w:rPr>
          <w:rFonts w:asciiTheme="minorHAnsi" w:eastAsia="Calibri" w:hAnsiTheme="minorHAnsi" w:cstheme="minorHAnsi"/>
        </w:rPr>
        <w:t>: A plan for capturing evidence of impact is requested as part of the application.</w:t>
      </w:r>
    </w:p>
    <w:p w14:paraId="5D38C270" w14:textId="77777777" w:rsidR="002462B2" w:rsidRPr="00831BB3" w:rsidRDefault="00931F79" w:rsidP="003C433C">
      <w:pPr>
        <w:numPr>
          <w:ilvl w:val="0"/>
          <w:numId w:val="25"/>
        </w:numPr>
        <w:spacing w:after="120"/>
        <w:contextualSpacing/>
        <w:rPr>
          <w:rFonts w:asciiTheme="minorHAnsi" w:eastAsia="Calibri" w:hAnsiTheme="minorHAnsi" w:cstheme="minorHAnsi"/>
        </w:rPr>
      </w:pPr>
      <w:r w:rsidRPr="00831BB3">
        <w:rPr>
          <w:rFonts w:asciiTheme="minorHAnsi" w:eastAsia="Calibri" w:hAnsiTheme="minorHAnsi" w:cstheme="minorHAnsi"/>
        </w:rPr>
        <w:t xml:space="preserve">Activities which can be used to leverage support from other external sources are encouraged. External &amp; internal matched funding, in cash or in-kind, should be sought where applicable. This includes any funding from the School or Department. </w:t>
      </w:r>
      <w:r w:rsidR="00E83CD5" w:rsidRPr="00831BB3">
        <w:rPr>
          <w:rFonts w:asciiTheme="minorHAnsi" w:eastAsia="Calibri" w:hAnsiTheme="minorHAnsi" w:cstheme="minorHAnsi"/>
        </w:rPr>
        <w:br/>
      </w:r>
      <w:r w:rsidRPr="00831BB3">
        <w:rPr>
          <w:rFonts w:asciiTheme="minorHAnsi" w:eastAsia="Calibri" w:hAnsiTheme="minorHAnsi" w:cstheme="minorHAnsi"/>
          <w:b/>
        </w:rPr>
        <w:t>NB</w:t>
      </w:r>
      <w:r w:rsidRPr="00831BB3">
        <w:rPr>
          <w:rFonts w:asciiTheme="minorHAnsi" w:eastAsia="Calibri" w:hAnsiTheme="minorHAnsi" w:cstheme="minorHAnsi"/>
        </w:rPr>
        <w:t xml:space="preserve">: It is recommended that other potential sources to support the application have been </w:t>
      </w:r>
      <w:r w:rsidR="001752B8" w:rsidRPr="00831BB3">
        <w:rPr>
          <w:rFonts w:asciiTheme="minorHAnsi" w:eastAsia="Calibri" w:hAnsiTheme="minorHAnsi" w:cstheme="minorHAnsi"/>
        </w:rPr>
        <w:t xml:space="preserve">demonstrably </w:t>
      </w:r>
      <w:r w:rsidRPr="00831BB3">
        <w:rPr>
          <w:rFonts w:asciiTheme="minorHAnsi" w:eastAsia="Calibri" w:hAnsiTheme="minorHAnsi" w:cstheme="minorHAnsi"/>
        </w:rPr>
        <w:t>explored.</w:t>
      </w:r>
    </w:p>
    <w:p w14:paraId="5586B145" w14:textId="2D10166B" w:rsidR="00931F79" w:rsidRPr="00831BB3" w:rsidRDefault="001752B8" w:rsidP="003C433C">
      <w:pPr>
        <w:numPr>
          <w:ilvl w:val="0"/>
          <w:numId w:val="25"/>
        </w:numPr>
        <w:spacing w:after="120"/>
        <w:contextualSpacing/>
        <w:rPr>
          <w:rFonts w:asciiTheme="minorHAnsi" w:eastAsia="Calibri" w:hAnsiTheme="minorHAnsi" w:cstheme="minorHAnsi"/>
        </w:rPr>
      </w:pPr>
      <w:r w:rsidRPr="00831BB3">
        <w:rPr>
          <w:rFonts w:asciiTheme="minorHAnsi" w:eastAsia="Calibri" w:hAnsiTheme="minorHAnsi" w:cstheme="minorHAnsi"/>
        </w:rPr>
        <w:t xml:space="preserve">Flexible </w:t>
      </w:r>
      <w:r w:rsidR="00931F79" w:rsidRPr="00831BB3">
        <w:rPr>
          <w:rFonts w:asciiTheme="minorHAnsi" w:eastAsia="Calibri" w:hAnsiTheme="minorHAnsi" w:cstheme="minorHAnsi"/>
        </w:rPr>
        <w:t>PhD internship</w:t>
      </w:r>
      <w:r w:rsidR="00DE2DE3" w:rsidRPr="00831BB3">
        <w:rPr>
          <w:rFonts w:asciiTheme="minorHAnsi" w:eastAsia="Calibri" w:hAnsiTheme="minorHAnsi" w:cstheme="minorHAnsi"/>
        </w:rPr>
        <w:t>s for</w:t>
      </w:r>
      <w:r w:rsidR="00931F79" w:rsidRPr="00831BB3">
        <w:rPr>
          <w:rFonts w:asciiTheme="minorHAnsi" w:eastAsia="Calibri" w:hAnsiTheme="minorHAnsi" w:cstheme="minorHAnsi"/>
        </w:rPr>
        <w:t xml:space="preserve"> up to 3 months FTE with an external host organisation</w:t>
      </w:r>
      <w:r w:rsidR="00DE2DE3" w:rsidRPr="00831BB3">
        <w:rPr>
          <w:rFonts w:asciiTheme="minorHAnsi" w:eastAsia="Calibri" w:hAnsiTheme="minorHAnsi" w:cstheme="minorHAnsi"/>
        </w:rPr>
        <w:t xml:space="preserve"> can be applied for at any time</w:t>
      </w:r>
      <w:r w:rsidR="00931F79" w:rsidRPr="00831BB3">
        <w:rPr>
          <w:rFonts w:asciiTheme="minorHAnsi" w:eastAsia="Calibri" w:hAnsiTheme="minorHAnsi" w:cstheme="minorHAnsi"/>
        </w:rPr>
        <w:t xml:space="preserve">. </w:t>
      </w:r>
    </w:p>
    <w:p w14:paraId="340E3DF2" w14:textId="77777777" w:rsidR="002462B2" w:rsidRPr="00831BB3" w:rsidRDefault="002462B2" w:rsidP="00B740B0">
      <w:pPr>
        <w:spacing w:after="120"/>
        <w:rPr>
          <w:rFonts w:asciiTheme="minorHAnsi" w:eastAsiaTheme="minorHAnsi" w:hAnsiTheme="minorHAnsi" w:cstheme="minorHAnsi"/>
          <w:b/>
          <w:bCs/>
          <w:sz w:val="22"/>
          <w:szCs w:val="22"/>
          <w:lang w:eastAsia="en-US"/>
        </w:rPr>
      </w:pPr>
    </w:p>
    <w:p w14:paraId="01173867" w14:textId="3DEFD47A" w:rsidR="00B740B0" w:rsidRPr="00831BB3" w:rsidRDefault="008B4452" w:rsidP="00CE5CB7">
      <w:pPr>
        <w:spacing w:after="120"/>
        <w:rPr>
          <w:rFonts w:asciiTheme="minorHAnsi" w:eastAsia="Calibri" w:hAnsiTheme="minorHAnsi" w:cstheme="minorHAnsi"/>
          <w:b/>
          <w:color w:val="5B9BD5" w:themeColor="accent1"/>
        </w:rPr>
      </w:pPr>
      <w:r w:rsidRPr="00831BB3">
        <w:rPr>
          <w:rFonts w:asciiTheme="minorHAnsi" w:eastAsia="Calibri" w:hAnsiTheme="minorHAnsi" w:cstheme="minorHAnsi"/>
          <w:b/>
          <w:color w:val="5B9BD5" w:themeColor="accent1"/>
        </w:rPr>
        <w:t>Innovation award</w:t>
      </w:r>
      <w:r w:rsidR="005F2E71" w:rsidRPr="00831BB3">
        <w:rPr>
          <w:rFonts w:asciiTheme="minorHAnsi" w:eastAsia="Calibri" w:hAnsiTheme="minorHAnsi" w:cstheme="minorHAnsi"/>
          <w:bCs/>
          <w:color w:val="5B9BD5" w:themeColor="accent1"/>
        </w:rPr>
        <w:t xml:space="preserve">, </w:t>
      </w:r>
      <w:r w:rsidR="00AD3133" w:rsidRPr="00831BB3">
        <w:rPr>
          <w:rFonts w:asciiTheme="minorHAnsi" w:eastAsia="Calibri" w:hAnsiTheme="minorHAnsi" w:cstheme="minorHAnsi"/>
          <w:bCs/>
          <w:color w:val="5B9BD5" w:themeColor="accent1"/>
        </w:rPr>
        <w:t xml:space="preserve">can </w:t>
      </w:r>
      <w:r w:rsidR="005F2E71" w:rsidRPr="00831BB3">
        <w:rPr>
          <w:rFonts w:asciiTheme="minorHAnsi" w:eastAsia="Calibri" w:hAnsiTheme="minorHAnsi" w:cstheme="minorHAnsi"/>
          <w:bCs/>
          <w:color w:val="5B9BD5" w:themeColor="accent1"/>
        </w:rPr>
        <w:t>be used to</w:t>
      </w:r>
      <w:r w:rsidR="005F2E71" w:rsidRPr="00831BB3">
        <w:rPr>
          <w:rFonts w:asciiTheme="minorHAnsi" w:eastAsia="Calibri" w:hAnsiTheme="minorHAnsi" w:cstheme="minorHAnsi"/>
          <w:b/>
          <w:color w:val="5B9BD5" w:themeColor="accent1"/>
        </w:rPr>
        <w:t>:</w:t>
      </w:r>
    </w:p>
    <w:p w14:paraId="6AA84185" w14:textId="13042514" w:rsidR="00960E61" w:rsidRPr="00831BB3" w:rsidRDefault="00960E61" w:rsidP="003C433C">
      <w:pPr>
        <w:pStyle w:val="ListParagraph"/>
        <w:numPr>
          <w:ilvl w:val="0"/>
          <w:numId w:val="22"/>
        </w:numPr>
        <w:spacing w:after="120"/>
        <w:ind w:left="811" w:hanging="454"/>
        <w:rPr>
          <w:rStyle w:val="IntenseEmphasis"/>
          <w:rFonts w:cstheme="minorHAnsi"/>
          <w:i w:val="0"/>
          <w:iCs w:val="0"/>
          <w:color w:val="auto"/>
        </w:rPr>
      </w:pPr>
      <w:r w:rsidRPr="00831BB3">
        <w:rPr>
          <w:rStyle w:val="IntenseEmphasis"/>
          <w:rFonts w:cstheme="minorHAnsi"/>
          <w:i w:val="0"/>
          <w:iCs w:val="0"/>
          <w:color w:val="auto"/>
        </w:rPr>
        <w:t xml:space="preserve">Strengthen user </w:t>
      </w:r>
      <w:proofErr w:type="gramStart"/>
      <w:r w:rsidRPr="00831BB3">
        <w:rPr>
          <w:rStyle w:val="IntenseEmphasis"/>
          <w:rFonts w:cstheme="minorHAnsi"/>
          <w:i w:val="0"/>
          <w:iCs w:val="0"/>
          <w:color w:val="auto"/>
        </w:rPr>
        <w:t>engagement</w:t>
      </w:r>
      <w:proofErr w:type="gramEnd"/>
    </w:p>
    <w:p w14:paraId="53E66FB8" w14:textId="0E58B6F1" w:rsidR="00960E61" w:rsidRPr="00831BB3" w:rsidRDefault="00960E61" w:rsidP="003C433C">
      <w:pPr>
        <w:pStyle w:val="ListParagraph"/>
        <w:numPr>
          <w:ilvl w:val="0"/>
          <w:numId w:val="22"/>
        </w:numPr>
        <w:spacing w:after="120"/>
        <w:ind w:left="811" w:hanging="454"/>
        <w:rPr>
          <w:rStyle w:val="IntenseEmphasis"/>
          <w:rFonts w:cstheme="minorHAnsi"/>
          <w:i w:val="0"/>
          <w:iCs w:val="0"/>
          <w:color w:val="auto"/>
        </w:rPr>
      </w:pPr>
      <w:r w:rsidRPr="00831BB3">
        <w:rPr>
          <w:rStyle w:val="IntenseEmphasis"/>
          <w:rFonts w:cstheme="minorHAnsi"/>
          <w:i w:val="0"/>
          <w:iCs w:val="0"/>
          <w:color w:val="auto"/>
        </w:rPr>
        <w:t xml:space="preserve">Strengthen the exchange of knowledge through culture change and capability development, including through the development of </w:t>
      </w:r>
      <w:proofErr w:type="gramStart"/>
      <w:r w:rsidRPr="00831BB3">
        <w:rPr>
          <w:rStyle w:val="IntenseEmphasis"/>
          <w:rFonts w:cstheme="minorHAnsi"/>
          <w:i w:val="0"/>
          <w:iCs w:val="0"/>
          <w:color w:val="auto"/>
        </w:rPr>
        <w:t>skills</w:t>
      </w:r>
      <w:proofErr w:type="gramEnd"/>
    </w:p>
    <w:p w14:paraId="4A58CEF8" w14:textId="0A6BFC62" w:rsidR="00960E61" w:rsidRPr="00831BB3" w:rsidRDefault="00960E61" w:rsidP="003C433C">
      <w:pPr>
        <w:pStyle w:val="ListParagraph"/>
        <w:numPr>
          <w:ilvl w:val="0"/>
          <w:numId w:val="22"/>
        </w:numPr>
        <w:spacing w:after="120"/>
        <w:ind w:left="811" w:hanging="454"/>
        <w:rPr>
          <w:rStyle w:val="IntenseEmphasis"/>
          <w:rFonts w:cstheme="minorHAnsi"/>
          <w:i w:val="0"/>
          <w:iCs w:val="0"/>
          <w:color w:val="auto"/>
        </w:rPr>
      </w:pPr>
      <w:r w:rsidRPr="00831BB3">
        <w:rPr>
          <w:rStyle w:val="IntenseEmphasis"/>
          <w:rFonts w:cstheme="minorHAnsi"/>
          <w:i w:val="0"/>
          <w:iCs w:val="0"/>
          <w:color w:val="auto"/>
        </w:rPr>
        <w:t xml:space="preserve">Support knowledge exchange and commercialisation at early stages of progressing research outputs and outcomes to the point when they would be supported by other </w:t>
      </w:r>
      <w:proofErr w:type="gramStart"/>
      <w:r w:rsidRPr="00831BB3">
        <w:rPr>
          <w:rStyle w:val="IntenseEmphasis"/>
          <w:rFonts w:cstheme="minorHAnsi"/>
          <w:i w:val="0"/>
          <w:iCs w:val="0"/>
          <w:color w:val="auto"/>
        </w:rPr>
        <w:t>funding</w:t>
      </w:r>
      <w:proofErr w:type="gramEnd"/>
    </w:p>
    <w:p w14:paraId="6BBDF13F" w14:textId="7C6EE4AF" w:rsidR="00960E61" w:rsidRPr="00831BB3" w:rsidRDefault="00960E61" w:rsidP="003C433C">
      <w:pPr>
        <w:pStyle w:val="ListParagraph"/>
        <w:numPr>
          <w:ilvl w:val="0"/>
          <w:numId w:val="22"/>
        </w:numPr>
        <w:spacing w:after="120"/>
        <w:ind w:left="811" w:hanging="454"/>
        <w:rPr>
          <w:rStyle w:val="IntenseEmphasis"/>
          <w:rFonts w:cstheme="minorHAnsi"/>
          <w:i w:val="0"/>
          <w:iCs w:val="0"/>
          <w:color w:val="auto"/>
        </w:rPr>
      </w:pPr>
      <w:r w:rsidRPr="00831BB3">
        <w:rPr>
          <w:rStyle w:val="IntenseEmphasis"/>
          <w:rFonts w:cstheme="minorHAnsi"/>
          <w:i w:val="0"/>
          <w:iCs w:val="0"/>
          <w:color w:val="auto"/>
        </w:rPr>
        <w:t xml:space="preserve">Support new, innovative and imaginative approaches to </w:t>
      </w:r>
      <w:r w:rsidR="005F2E71" w:rsidRPr="00831BB3">
        <w:rPr>
          <w:rStyle w:val="IntenseEmphasis"/>
          <w:rFonts w:cstheme="minorHAnsi"/>
          <w:i w:val="0"/>
          <w:iCs w:val="0"/>
          <w:color w:val="auto"/>
        </w:rPr>
        <w:t>knowledge exchange</w:t>
      </w:r>
      <w:r w:rsidRPr="00831BB3">
        <w:rPr>
          <w:rStyle w:val="IntenseEmphasis"/>
          <w:rFonts w:cstheme="minorHAnsi"/>
          <w:i w:val="0"/>
          <w:iCs w:val="0"/>
          <w:color w:val="auto"/>
        </w:rPr>
        <w:t xml:space="preserve"> and Impact, including processes that enable “fast failure” and appropriate </w:t>
      </w:r>
      <w:proofErr w:type="gramStart"/>
      <w:r w:rsidRPr="00831BB3">
        <w:rPr>
          <w:rStyle w:val="IntenseEmphasis"/>
          <w:rFonts w:cstheme="minorHAnsi"/>
          <w:i w:val="0"/>
          <w:iCs w:val="0"/>
          <w:color w:val="auto"/>
        </w:rPr>
        <w:t>learning</w:t>
      </w:r>
      <w:proofErr w:type="gramEnd"/>
    </w:p>
    <w:p w14:paraId="62F0660A" w14:textId="77777777" w:rsidR="002462B2" w:rsidRPr="00831BB3" w:rsidRDefault="00960E61" w:rsidP="003C433C">
      <w:pPr>
        <w:pStyle w:val="ListParagraph"/>
        <w:numPr>
          <w:ilvl w:val="0"/>
          <w:numId w:val="22"/>
        </w:numPr>
        <w:spacing w:after="120"/>
        <w:ind w:left="811" w:hanging="454"/>
        <w:rPr>
          <w:rStyle w:val="IntenseEmphasis"/>
          <w:rFonts w:cstheme="minorHAnsi"/>
          <w:i w:val="0"/>
          <w:iCs w:val="0"/>
          <w:color w:val="auto"/>
        </w:rPr>
      </w:pPr>
      <w:r w:rsidRPr="00831BB3">
        <w:rPr>
          <w:rStyle w:val="IntenseEmphasis"/>
          <w:rFonts w:cstheme="minorHAnsi"/>
          <w:i w:val="0"/>
          <w:iCs w:val="0"/>
          <w:color w:val="auto"/>
        </w:rPr>
        <w:t xml:space="preserve">Support activities that enable impact to be achieved in an effective and timely manner including secondments and people </w:t>
      </w:r>
      <w:proofErr w:type="gramStart"/>
      <w:r w:rsidRPr="00831BB3">
        <w:rPr>
          <w:rStyle w:val="IntenseEmphasis"/>
          <w:rFonts w:cstheme="minorHAnsi"/>
          <w:i w:val="0"/>
          <w:iCs w:val="0"/>
          <w:color w:val="auto"/>
        </w:rPr>
        <w:t>exchange</w:t>
      </w:r>
      <w:proofErr w:type="gramEnd"/>
    </w:p>
    <w:p w14:paraId="3F4BC101" w14:textId="29B4AFB1" w:rsidR="002462B2" w:rsidRPr="00831BB3" w:rsidRDefault="002462B2" w:rsidP="003C433C">
      <w:pPr>
        <w:pStyle w:val="ListParagraph"/>
        <w:numPr>
          <w:ilvl w:val="0"/>
          <w:numId w:val="22"/>
        </w:numPr>
        <w:spacing w:after="120"/>
        <w:ind w:left="811" w:hanging="454"/>
        <w:rPr>
          <w:rFonts w:cstheme="minorHAnsi"/>
        </w:rPr>
      </w:pPr>
      <w:r w:rsidRPr="00831BB3">
        <w:rPr>
          <w:rStyle w:val="IntenseEmphasis"/>
          <w:rFonts w:cstheme="minorHAnsi"/>
          <w:i w:val="0"/>
          <w:iCs w:val="0"/>
          <w:color w:val="auto"/>
        </w:rPr>
        <w:t xml:space="preserve">For </w:t>
      </w:r>
      <w:r w:rsidRPr="00831BB3">
        <w:rPr>
          <w:rFonts w:eastAsia="Calibri" w:cstheme="minorHAnsi"/>
        </w:rPr>
        <w:t xml:space="preserve">commercialisation of research, we would expect to fund in Technology Readiness Levels (TRL) 3 to 6. </w:t>
      </w:r>
    </w:p>
    <w:p w14:paraId="17C36D7B" w14:textId="1FCF0F51" w:rsidR="002462B2" w:rsidRPr="00831BB3" w:rsidRDefault="002462B2" w:rsidP="002462B2">
      <w:pPr>
        <w:spacing w:after="120"/>
        <w:ind w:left="720"/>
        <w:rPr>
          <w:rStyle w:val="IntenseEmphasis"/>
          <w:rFonts w:asciiTheme="minorHAnsi" w:eastAsia="Calibri" w:hAnsiTheme="minorHAnsi" w:cstheme="minorHAnsi"/>
          <w:i w:val="0"/>
          <w:iCs w:val="0"/>
          <w:color w:val="auto"/>
        </w:rPr>
      </w:pPr>
      <w:r w:rsidRPr="00831BB3">
        <w:rPr>
          <w:rFonts w:asciiTheme="minorHAnsi" w:eastAsia="Calibri" w:hAnsiTheme="minorHAnsi" w:cstheme="minorHAnsi"/>
          <w:noProof/>
        </w:rPr>
        <w:lastRenderedPageBreak/>
        <w:drawing>
          <wp:inline distT="0" distB="0" distL="0" distR="0" wp14:anchorId="6CEB5B37" wp14:editId="1C17391B">
            <wp:extent cx="4680000" cy="1827666"/>
            <wp:effectExtent l="0" t="0" r="6350" b="1270"/>
            <wp:docPr id="2" name="Picture 2"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3" t="32567" r="2272" b="1370"/>
                    <a:stretch/>
                  </pic:blipFill>
                  <pic:spPr bwMode="auto">
                    <a:xfrm>
                      <a:off x="0" y="0"/>
                      <a:ext cx="4680000" cy="1827666"/>
                    </a:xfrm>
                    <a:prstGeom prst="rect">
                      <a:avLst/>
                    </a:prstGeom>
                    <a:noFill/>
                    <a:ln>
                      <a:noFill/>
                    </a:ln>
                    <a:extLst>
                      <a:ext uri="{53640926-AAD7-44D8-BBD7-CCE9431645EC}">
                        <a14:shadowObscured xmlns:a14="http://schemas.microsoft.com/office/drawing/2010/main"/>
                      </a:ext>
                    </a:extLst>
                  </pic:spPr>
                </pic:pic>
              </a:graphicData>
            </a:graphic>
          </wp:inline>
        </w:drawing>
      </w:r>
    </w:p>
    <w:p w14:paraId="7EE00CDC" w14:textId="4CA61CAC" w:rsidR="00C14F6D" w:rsidRPr="00831BB3" w:rsidRDefault="000F179A" w:rsidP="00CE5CB7">
      <w:pPr>
        <w:spacing w:after="120"/>
        <w:rPr>
          <w:rFonts w:asciiTheme="minorHAnsi" w:eastAsia="Calibri" w:hAnsiTheme="minorHAnsi" w:cstheme="minorHAnsi"/>
          <w:b/>
          <w:color w:val="5B9BD5" w:themeColor="accent1"/>
        </w:rPr>
      </w:pPr>
      <w:r w:rsidRPr="00831BB3">
        <w:rPr>
          <w:rFonts w:asciiTheme="minorHAnsi" w:eastAsia="Calibri" w:hAnsiTheme="minorHAnsi" w:cstheme="minorHAnsi"/>
          <w:b/>
          <w:color w:val="5B9BD5" w:themeColor="accent1"/>
        </w:rPr>
        <w:br/>
      </w:r>
      <w:r w:rsidR="00931F79" w:rsidRPr="00831BB3">
        <w:rPr>
          <w:rFonts w:asciiTheme="minorHAnsi" w:eastAsia="Calibri" w:hAnsiTheme="minorHAnsi" w:cstheme="minorHAnsi"/>
          <w:b/>
          <w:color w:val="5B9BD5" w:themeColor="accent1"/>
        </w:rPr>
        <w:t>T</w:t>
      </w:r>
      <w:r w:rsidR="00C14F6D" w:rsidRPr="00831BB3">
        <w:rPr>
          <w:rFonts w:asciiTheme="minorHAnsi" w:eastAsia="Calibri" w:hAnsiTheme="minorHAnsi" w:cstheme="minorHAnsi"/>
          <w:b/>
          <w:color w:val="5B9BD5" w:themeColor="accent1"/>
        </w:rPr>
        <w:t>ypes of project</w:t>
      </w:r>
      <w:r w:rsidR="00AA3ABD" w:rsidRPr="00831BB3">
        <w:rPr>
          <w:rFonts w:asciiTheme="minorHAnsi" w:eastAsia="Calibri" w:hAnsiTheme="minorHAnsi" w:cstheme="minorHAnsi"/>
          <w:b/>
          <w:color w:val="5B9BD5" w:themeColor="accent1"/>
        </w:rPr>
        <w:t>s</w:t>
      </w:r>
      <w:r w:rsidR="00C14F6D" w:rsidRPr="00831BB3">
        <w:rPr>
          <w:rFonts w:asciiTheme="minorHAnsi" w:eastAsia="Calibri" w:hAnsiTheme="minorHAnsi" w:cstheme="minorHAnsi"/>
          <w:b/>
          <w:color w:val="5B9BD5" w:themeColor="accent1"/>
        </w:rPr>
        <w:t xml:space="preserve"> which could be funded</w:t>
      </w:r>
      <w:r w:rsidR="00AA3ABD" w:rsidRPr="00831BB3">
        <w:rPr>
          <w:rFonts w:asciiTheme="minorHAnsi" w:eastAsia="Calibri" w:hAnsiTheme="minorHAnsi" w:cstheme="minorHAnsi"/>
          <w:b/>
          <w:color w:val="5B9BD5" w:themeColor="accent1"/>
        </w:rPr>
        <w:t>:</w:t>
      </w:r>
    </w:p>
    <w:p w14:paraId="45D7F596" w14:textId="2706B28E" w:rsidR="001752B8" w:rsidRPr="00831BB3" w:rsidRDefault="001752B8" w:rsidP="00CE5CB7">
      <w:pPr>
        <w:spacing w:after="120"/>
        <w:rPr>
          <w:rFonts w:asciiTheme="minorHAnsi" w:eastAsia="Calibri" w:hAnsiTheme="minorHAnsi" w:cstheme="minorHAnsi"/>
        </w:rPr>
      </w:pPr>
      <w:r w:rsidRPr="00831BB3">
        <w:rPr>
          <w:rFonts w:asciiTheme="minorHAnsi" w:eastAsia="Calibri" w:hAnsiTheme="minorHAnsi" w:cstheme="minorHAnsi"/>
        </w:rPr>
        <w:t>This is not a prescriptive list of project types and any research-based projects which are aimed at the creation of impact</w:t>
      </w:r>
      <w:r w:rsidR="00DE2DE3" w:rsidRPr="00831BB3">
        <w:rPr>
          <w:rFonts w:asciiTheme="minorHAnsi" w:eastAsia="Calibri" w:hAnsiTheme="minorHAnsi" w:cstheme="minorHAnsi"/>
        </w:rPr>
        <w:t xml:space="preserve"> (positive non-academic change or benefit)</w:t>
      </w:r>
      <w:r w:rsidRPr="00831BB3">
        <w:rPr>
          <w:rFonts w:asciiTheme="minorHAnsi" w:eastAsia="Calibri" w:hAnsiTheme="minorHAnsi" w:cstheme="minorHAnsi"/>
        </w:rPr>
        <w:t xml:space="preserve"> will be considered.</w:t>
      </w:r>
    </w:p>
    <w:p w14:paraId="46FCCBB9" w14:textId="7946AC61" w:rsidR="008B4452" w:rsidRPr="00831BB3" w:rsidRDefault="008B4452" w:rsidP="00CE5CB7">
      <w:pPr>
        <w:spacing w:after="120"/>
        <w:rPr>
          <w:rStyle w:val="IntenseEmphasis"/>
          <w:rFonts w:asciiTheme="minorHAnsi" w:hAnsiTheme="minorHAnsi" w:cstheme="minorHAnsi"/>
        </w:rPr>
      </w:pPr>
      <w:r w:rsidRPr="00831BB3">
        <w:rPr>
          <w:rFonts w:asciiTheme="minorHAnsi" w:eastAsia="Calibri" w:hAnsiTheme="minorHAnsi" w:cstheme="minorHAnsi"/>
          <w:b/>
          <w:color w:val="5B9BD5" w:themeColor="accent1"/>
        </w:rPr>
        <w:t>Impact award</w:t>
      </w:r>
    </w:p>
    <w:p w14:paraId="745A4D27" w14:textId="45480310" w:rsidR="00FE0822" w:rsidRPr="00831BB3" w:rsidRDefault="00FE0822" w:rsidP="003C433C">
      <w:pPr>
        <w:pStyle w:val="ListParagraph"/>
        <w:numPr>
          <w:ilvl w:val="0"/>
          <w:numId w:val="24"/>
        </w:numPr>
        <w:spacing w:after="120"/>
        <w:ind w:left="811" w:hanging="454"/>
        <w:rPr>
          <w:rFonts w:eastAsia="Calibri" w:cstheme="minorHAnsi"/>
        </w:rPr>
      </w:pPr>
      <w:r w:rsidRPr="00831BB3">
        <w:rPr>
          <w:rFonts w:eastAsia="Calibri" w:cstheme="minorHAnsi"/>
          <w:b/>
        </w:rPr>
        <w:t>Events</w:t>
      </w:r>
      <w:r w:rsidR="00246E41" w:rsidRPr="00831BB3">
        <w:rPr>
          <w:rFonts w:eastAsia="Calibri" w:cstheme="minorHAnsi"/>
          <w:b/>
        </w:rPr>
        <w:t xml:space="preserve">, </w:t>
      </w:r>
      <w:r w:rsidRPr="00831BB3">
        <w:rPr>
          <w:rFonts w:eastAsia="Calibri" w:cstheme="minorHAnsi"/>
          <w:b/>
        </w:rPr>
        <w:t>exhibits</w:t>
      </w:r>
      <w:r w:rsidR="00246E41" w:rsidRPr="00831BB3">
        <w:rPr>
          <w:rFonts w:eastAsia="Calibri" w:cstheme="minorHAnsi"/>
          <w:b/>
        </w:rPr>
        <w:t xml:space="preserve">, websites which </w:t>
      </w:r>
      <w:r w:rsidRPr="00831BB3">
        <w:rPr>
          <w:rFonts w:eastAsia="Calibri" w:cstheme="minorHAnsi"/>
          <w:b/>
        </w:rPr>
        <w:t>engage the general public</w:t>
      </w:r>
      <w:r w:rsidRPr="00831BB3">
        <w:rPr>
          <w:rFonts w:eastAsia="Calibri" w:cstheme="minorHAnsi"/>
        </w:rPr>
        <w:t xml:space="preserve"> with research-based knowledge</w:t>
      </w:r>
      <w:r w:rsidR="00246E41" w:rsidRPr="00831BB3">
        <w:rPr>
          <w:rFonts w:eastAsia="Calibri" w:cstheme="minorHAnsi"/>
        </w:rPr>
        <w:t xml:space="preserve"> and improve </w:t>
      </w:r>
      <w:proofErr w:type="gramStart"/>
      <w:r w:rsidR="00246E41" w:rsidRPr="00831BB3">
        <w:rPr>
          <w:rFonts w:eastAsia="Calibri" w:cstheme="minorHAnsi"/>
        </w:rPr>
        <w:t>understanding</w:t>
      </w:r>
      <w:proofErr w:type="gramEnd"/>
      <w:r w:rsidRPr="00831BB3">
        <w:rPr>
          <w:rFonts w:eastAsia="Calibri" w:cstheme="minorHAnsi"/>
        </w:rPr>
        <w:t xml:space="preserve"> </w:t>
      </w:r>
    </w:p>
    <w:p w14:paraId="474ECD79" w14:textId="76AA4F75" w:rsidR="00F50719" w:rsidRPr="00831BB3" w:rsidRDefault="003B5E4C" w:rsidP="003C433C">
      <w:pPr>
        <w:pStyle w:val="ListParagraph"/>
        <w:numPr>
          <w:ilvl w:val="0"/>
          <w:numId w:val="24"/>
        </w:numPr>
        <w:spacing w:after="120"/>
        <w:ind w:left="811" w:hanging="454"/>
        <w:rPr>
          <w:rFonts w:eastAsia="Calibri" w:cstheme="minorHAnsi"/>
        </w:rPr>
      </w:pPr>
      <w:r w:rsidRPr="00831BB3">
        <w:rPr>
          <w:rFonts w:eastAsia="Calibri" w:cstheme="minorHAnsi"/>
          <w:b/>
        </w:rPr>
        <w:t>Workshops, conferences and networking events</w:t>
      </w:r>
      <w:r w:rsidRPr="00831BB3">
        <w:rPr>
          <w:rFonts w:eastAsia="Calibri" w:cstheme="minorHAnsi"/>
        </w:rPr>
        <w:t xml:space="preserve"> specifically targeted at </w:t>
      </w:r>
      <w:r w:rsidR="00F50719" w:rsidRPr="00831BB3">
        <w:rPr>
          <w:rFonts w:eastAsia="Calibri" w:cstheme="minorHAnsi"/>
        </w:rPr>
        <w:t>external organisations and</w:t>
      </w:r>
      <w:r w:rsidR="001816B2" w:rsidRPr="00831BB3">
        <w:rPr>
          <w:rFonts w:eastAsia="Calibri" w:cstheme="minorHAnsi"/>
        </w:rPr>
        <w:t xml:space="preserve"> </w:t>
      </w:r>
      <w:r w:rsidR="000C4529" w:rsidRPr="00831BB3">
        <w:rPr>
          <w:rFonts w:eastAsia="Calibri" w:cstheme="minorHAnsi"/>
        </w:rPr>
        <w:t>non-academic</w:t>
      </w:r>
      <w:r w:rsidR="00F50719" w:rsidRPr="00831BB3">
        <w:rPr>
          <w:rFonts w:eastAsia="Calibri" w:cstheme="minorHAnsi"/>
        </w:rPr>
        <w:t xml:space="preserve"> </w:t>
      </w:r>
      <w:r w:rsidRPr="00831BB3">
        <w:rPr>
          <w:rFonts w:eastAsia="Calibri" w:cstheme="minorHAnsi"/>
        </w:rPr>
        <w:t>user</w:t>
      </w:r>
      <w:r w:rsidR="00F50719" w:rsidRPr="00831BB3">
        <w:rPr>
          <w:rFonts w:eastAsia="Calibri" w:cstheme="minorHAnsi"/>
        </w:rPr>
        <w:t>s</w:t>
      </w:r>
      <w:r w:rsidR="001816B2" w:rsidRPr="00831BB3">
        <w:rPr>
          <w:rFonts w:eastAsia="Calibri" w:cstheme="minorHAnsi"/>
        </w:rPr>
        <w:t xml:space="preserve"> of </w:t>
      </w:r>
      <w:proofErr w:type="gramStart"/>
      <w:r w:rsidR="001816B2" w:rsidRPr="00831BB3">
        <w:rPr>
          <w:rFonts w:eastAsia="Calibri" w:cstheme="minorHAnsi"/>
        </w:rPr>
        <w:t>research</w:t>
      </w:r>
      <w:proofErr w:type="gramEnd"/>
      <w:r w:rsidR="00F50719" w:rsidRPr="00831BB3">
        <w:rPr>
          <w:rFonts w:eastAsia="Calibri" w:cstheme="minorHAnsi"/>
        </w:rPr>
        <w:t xml:space="preserve"> </w:t>
      </w:r>
    </w:p>
    <w:p w14:paraId="352D81FC" w14:textId="7EB722C0" w:rsidR="00FE0822" w:rsidRPr="00831BB3" w:rsidRDefault="006310AD" w:rsidP="003C433C">
      <w:pPr>
        <w:pStyle w:val="ListParagraph"/>
        <w:numPr>
          <w:ilvl w:val="0"/>
          <w:numId w:val="24"/>
        </w:numPr>
        <w:spacing w:after="120"/>
        <w:ind w:left="811" w:hanging="454"/>
        <w:rPr>
          <w:rFonts w:eastAsia="Calibri" w:cstheme="minorHAnsi"/>
        </w:rPr>
      </w:pPr>
      <w:r w:rsidRPr="00831BB3">
        <w:rPr>
          <w:rFonts w:eastAsia="Calibri" w:cstheme="minorHAnsi"/>
          <w:b/>
        </w:rPr>
        <w:t xml:space="preserve">Provision of training or expertise </w:t>
      </w:r>
      <w:r w:rsidR="00842079" w:rsidRPr="00831BB3">
        <w:rPr>
          <w:rFonts w:eastAsia="Calibri" w:cstheme="minorHAnsi"/>
        </w:rPr>
        <w:t xml:space="preserve">which will </w:t>
      </w:r>
      <w:r w:rsidRPr="00831BB3">
        <w:rPr>
          <w:rFonts w:eastAsia="Calibri" w:cstheme="minorHAnsi"/>
        </w:rPr>
        <w:t>benefit practitioners</w:t>
      </w:r>
      <w:r w:rsidR="00246E41" w:rsidRPr="00831BB3">
        <w:rPr>
          <w:rFonts w:eastAsia="Calibri" w:cstheme="minorHAnsi"/>
        </w:rPr>
        <w:t xml:space="preserve"> or other non-</w:t>
      </w:r>
      <w:proofErr w:type="gramStart"/>
      <w:r w:rsidR="00246E41" w:rsidRPr="00831BB3">
        <w:rPr>
          <w:rFonts w:eastAsia="Calibri" w:cstheme="minorHAnsi"/>
        </w:rPr>
        <w:t>academics</w:t>
      </w:r>
      <w:proofErr w:type="gramEnd"/>
    </w:p>
    <w:p w14:paraId="3BA14327" w14:textId="4F7FDDAE" w:rsidR="00704DE6" w:rsidRPr="00831BB3" w:rsidRDefault="008D55A8" w:rsidP="003C433C">
      <w:pPr>
        <w:pStyle w:val="ListParagraph"/>
        <w:numPr>
          <w:ilvl w:val="0"/>
          <w:numId w:val="24"/>
        </w:numPr>
        <w:spacing w:after="120"/>
        <w:ind w:left="811" w:hanging="454"/>
        <w:rPr>
          <w:rFonts w:eastAsia="Calibri" w:cstheme="minorHAnsi"/>
        </w:rPr>
      </w:pPr>
      <w:r w:rsidRPr="00831BB3">
        <w:rPr>
          <w:rFonts w:eastAsia="Calibri" w:cstheme="minorHAnsi"/>
          <w:b/>
        </w:rPr>
        <w:t>Practical applications of research</w:t>
      </w:r>
      <w:r w:rsidRPr="00831BB3">
        <w:rPr>
          <w:rFonts w:eastAsia="Calibri" w:cstheme="minorHAnsi"/>
        </w:rPr>
        <w:t xml:space="preserve"> to improve the environment, reduce pol</w:t>
      </w:r>
      <w:r w:rsidR="00AA3ABD" w:rsidRPr="00831BB3">
        <w:rPr>
          <w:rFonts w:eastAsia="Calibri" w:cstheme="minorHAnsi"/>
        </w:rPr>
        <w:t xml:space="preserve">lution, recycle waste products, </w:t>
      </w:r>
      <w:r w:rsidR="00704DE6" w:rsidRPr="00831BB3">
        <w:rPr>
          <w:rFonts w:eastAsia="Calibri" w:cstheme="minorHAnsi"/>
        </w:rPr>
        <w:t>or improve</w:t>
      </w:r>
      <w:r w:rsidR="00AA3ABD" w:rsidRPr="00831BB3">
        <w:rPr>
          <w:rFonts w:eastAsia="Calibri" w:cstheme="minorHAnsi"/>
        </w:rPr>
        <w:t xml:space="preserve"> sustainability</w:t>
      </w:r>
      <w:r w:rsidR="00F034B8" w:rsidRPr="00831BB3">
        <w:rPr>
          <w:rFonts w:eastAsia="Calibri" w:cstheme="minorHAnsi"/>
        </w:rPr>
        <w:t>,</w:t>
      </w:r>
      <w:r w:rsidR="00704DE6" w:rsidRPr="00831BB3">
        <w:rPr>
          <w:rFonts w:eastAsia="Calibri" w:cstheme="minorHAnsi"/>
        </w:rPr>
        <w:t xml:space="preserve"> health, </w:t>
      </w:r>
      <w:r w:rsidR="006310AD" w:rsidRPr="00831BB3">
        <w:rPr>
          <w:rFonts w:eastAsia="Calibri" w:cstheme="minorHAnsi"/>
        </w:rPr>
        <w:t xml:space="preserve">quality of life, understanding of health issues, deliver new treatments or therapies, affect </w:t>
      </w:r>
      <w:r w:rsidR="00DE2DE3" w:rsidRPr="00831BB3">
        <w:rPr>
          <w:rFonts w:eastAsia="Calibri" w:cstheme="minorHAnsi"/>
        </w:rPr>
        <w:t xml:space="preserve">non-academic </w:t>
      </w:r>
      <w:r w:rsidR="006310AD" w:rsidRPr="00831BB3">
        <w:rPr>
          <w:rFonts w:eastAsia="Calibri" w:cstheme="minorHAnsi"/>
        </w:rPr>
        <w:t>practice or guidelines</w:t>
      </w:r>
      <w:r w:rsidR="00F034B8" w:rsidRPr="00831BB3">
        <w:rPr>
          <w:rFonts w:eastAsia="Calibri" w:cstheme="minorHAnsi"/>
        </w:rPr>
        <w:t>, etc</w:t>
      </w:r>
      <w:r w:rsidR="004428C9" w:rsidRPr="00831BB3">
        <w:rPr>
          <w:rFonts w:eastAsia="Calibri" w:cstheme="minorHAnsi"/>
        </w:rPr>
        <w:t>.</w:t>
      </w:r>
    </w:p>
    <w:p w14:paraId="165CA9CE" w14:textId="52BD2BA4" w:rsidR="00842079" w:rsidRPr="00831BB3" w:rsidRDefault="00842079" w:rsidP="003C433C">
      <w:pPr>
        <w:pStyle w:val="ListParagraph"/>
        <w:numPr>
          <w:ilvl w:val="0"/>
          <w:numId w:val="24"/>
        </w:numPr>
        <w:spacing w:after="120"/>
        <w:ind w:left="811" w:hanging="454"/>
        <w:rPr>
          <w:rFonts w:eastAsia="Calibri" w:cstheme="minorHAnsi"/>
        </w:rPr>
      </w:pPr>
      <w:r w:rsidRPr="00831BB3">
        <w:rPr>
          <w:rFonts w:eastAsia="Calibri" w:cstheme="minorHAnsi"/>
          <w:b/>
        </w:rPr>
        <w:t xml:space="preserve">Engagement with </w:t>
      </w:r>
      <w:r w:rsidR="00BF3B4C" w:rsidRPr="00831BB3">
        <w:rPr>
          <w:rFonts w:eastAsia="Calibri" w:cstheme="minorHAnsi"/>
          <w:b/>
        </w:rPr>
        <w:t>intermediary groups</w:t>
      </w:r>
      <w:r w:rsidR="00BF3B4C" w:rsidRPr="00831BB3">
        <w:rPr>
          <w:rFonts w:eastAsia="Calibri" w:cstheme="minorHAnsi"/>
        </w:rPr>
        <w:t xml:space="preserve">, such as </w:t>
      </w:r>
      <w:r w:rsidRPr="00831BB3">
        <w:rPr>
          <w:rFonts w:eastAsia="Calibri" w:cstheme="minorHAnsi"/>
        </w:rPr>
        <w:t xml:space="preserve">NGOs, policy makers or local government which will influence subsequent policy and </w:t>
      </w:r>
      <w:proofErr w:type="gramStart"/>
      <w:r w:rsidRPr="00831BB3">
        <w:rPr>
          <w:rFonts w:eastAsia="Calibri" w:cstheme="minorHAnsi"/>
        </w:rPr>
        <w:t>practice</w:t>
      </w:r>
      <w:proofErr w:type="gramEnd"/>
    </w:p>
    <w:p w14:paraId="77BBCAF6" w14:textId="3E401137" w:rsidR="00960E61" w:rsidRPr="00831BB3" w:rsidRDefault="00960E61" w:rsidP="003C433C">
      <w:pPr>
        <w:pStyle w:val="ListParagraph"/>
        <w:numPr>
          <w:ilvl w:val="0"/>
          <w:numId w:val="24"/>
        </w:numPr>
        <w:spacing w:after="120"/>
        <w:ind w:left="811" w:hanging="454"/>
        <w:rPr>
          <w:rFonts w:eastAsia="Calibri" w:cstheme="minorHAnsi"/>
        </w:rPr>
      </w:pPr>
      <w:r w:rsidRPr="00831BB3">
        <w:rPr>
          <w:rFonts w:eastAsia="Calibri" w:cstheme="minorHAnsi"/>
          <w:b/>
        </w:rPr>
        <w:t xml:space="preserve">PhD internships </w:t>
      </w:r>
      <w:r w:rsidRPr="00831BB3">
        <w:rPr>
          <w:rFonts w:eastAsia="Calibri" w:cstheme="minorHAnsi"/>
        </w:rPr>
        <w:t>(arrangements can be flexible and are expected to total 1 to 3 months FTE)</w:t>
      </w:r>
      <w:r w:rsidRPr="00831BB3">
        <w:rPr>
          <w:rFonts w:eastAsia="Calibri" w:cstheme="minorHAnsi"/>
          <w:b/>
        </w:rPr>
        <w:t xml:space="preserve"> </w:t>
      </w:r>
      <w:r w:rsidRPr="00831BB3">
        <w:rPr>
          <w:rFonts w:eastAsia="Calibri" w:cstheme="minorHAnsi"/>
        </w:rPr>
        <w:t xml:space="preserve">to work with an organisation in the </w:t>
      </w:r>
      <w:r w:rsidRPr="00831BB3">
        <w:rPr>
          <w:rFonts w:cstheme="minorHAnsi"/>
        </w:rPr>
        <w:t xml:space="preserve">private, public or third </w:t>
      </w:r>
      <w:proofErr w:type="gramStart"/>
      <w:r w:rsidRPr="00831BB3">
        <w:rPr>
          <w:rFonts w:cstheme="minorHAnsi"/>
        </w:rPr>
        <w:t>sector</w:t>
      </w:r>
      <w:proofErr w:type="gramEnd"/>
      <w:r w:rsidRPr="00831BB3">
        <w:rPr>
          <w:rFonts w:eastAsia="Calibri" w:cstheme="minorHAnsi"/>
        </w:rPr>
        <w:t xml:space="preserve"> </w:t>
      </w:r>
    </w:p>
    <w:p w14:paraId="13C3BB31" w14:textId="798CBB9F" w:rsidR="008B4452" w:rsidRPr="00831BB3" w:rsidRDefault="008B4452" w:rsidP="00960E61">
      <w:pPr>
        <w:spacing w:after="120"/>
        <w:ind w:left="357"/>
        <w:rPr>
          <w:rFonts w:asciiTheme="minorHAnsi" w:eastAsia="Calibri" w:hAnsiTheme="minorHAnsi" w:cstheme="minorHAnsi"/>
        </w:rPr>
      </w:pPr>
      <w:r w:rsidRPr="00831BB3">
        <w:rPr>
          <w:rFonts w:asciiTheme="minorHAnsi" w:eastAsia="Calibri" w:hAnsiTheme="minorHAnsi" w:cstheme="minorHAnsi"/>
          <w:b/>
          <w:color w:val="5B9BD5" w:themeColor="accent1"/>
        </w:rPr>
        <w:t>Innovation award</w:t>
      </w:r>
    </w:p>
    <w:p w14:paraId="16D2DD18" w14:textId="3AE12E44" w:rsidR="00273476" w:rsidRPr="00831BB3" w:rsidRDefault="00C14F6D" w:rsidP="003C433C">
      <w:pPr>
        <w:pStyle w:val="ListParagraph"/>
        <w:numPr>
          <w:ilvl w:val="0"/>
          <w:numId w:val="24"/>
        </w:numPr>
        <w:spacing w:after="120"/>
        <w:ind w:left="811" w:hanging="454"/>
        <w:rPr>
          <w:rFonts w:eastAsia="Calibri" w:cstheme="minorHAnsi"/>
        </w:rPr>
      </w:pPr>
      <w:r w:rsidRPr="00831BB3">
        <w:rPr>
          <w:rFonts w:eastAsia="Calibri" w:cstheme="minorHAnsi"/>
          <w:b/>
        </w:rPr>
        <w:t>Strategic engagements</w:t>
      </w:r>
      <w:r w:rsidRPr="00831BB3">
        <w:rPr>
          <w:rFonts w:eastAsia="Calibri" w:cstheme="minorHAnsi"/>
        </w:rPr>
        <w:t xml:space="preserve"> with industry/business</w:t>
      </w:r>
      <w:r w:rsidR="00842079" w:rsidRPr="00831BB3">
        <w:rPr>
          <w:rFonts w:eastAsia="Calibri" w:cstheme="minorHAnsi"/>
        </w:rPr>
        <w:t>/SMEs or other external organisations</w:t>
      </w:r>
    </w:p>
    <w:p w14:paraId="70EF3428" w14:textId="4CCE236E" w:rsidR="00273476" w:rsidRPr="00831BB3" w:rsidRDefault="006310AD" w:rsidP="003C433C">
      <w:pPr>
        <w:pStyle w:val="ListParagraph"/>
        <w:numPr>
          <w:ilvl w:val="0"/>
          <w:numId w:val="24"/>
        </w:numPr>
        <w:spacing w:after="120"/>
        <w:ind w:left="811" w:hanging="454"/>
        <w:rPr>
          <w:rFonts w:eastAsia="Calibri" w:cstheme="minorHAnsi"/>
        </w:rPr>
      </w:pPr>
      <w:r w:rsidRPr="00831BB3">
        <w:rPr>
          <w:rFonts w:eastAsia="Calibri" w:cstheme="minorHAnsi"/>
          <w:b/>
        </w:rPr>
        <w:t>Early</w:t>
      </w:r>
      <w:r w:rsidR="000D1AC2" w:rsidRPr="00831BB3">
        <w:rPr>
          <w:rFonts w:eastAsia="Calibri" w:cstheme="minorHAnsi"/>
          <w:b/>
        </w:rPr>
        <w:t>-</w:t>
      </w:r>
      <w:r w:rsidRPr="00831BB3">
        <w:rPr>
          <w:rFonts w:eastAsia="Calibri" w:cstheme="minorHAnsi"/>
          <w:b/>
        </w:rPr>
        <w:t>stage commercialisation</w:t>
      </w:r>
      <w:r w:rsidRPr="00831BB3">
        <w:rPr>
          <w:rFonts w:eastAsia="Calibri" w:cstheme="minorHAnsi"/>
        </w:rPr>
        <w:t>, proof of concept, development of prototypes</w:t>
      </w:r>
      <w:r w:rsidR="009F3385" w:rsidRPr="00831BB3">
        <w:rPr>
          <w:rFonts w:eastAsia="Calibri" w:cstheme="minorHAnsi"/>
        </w:rPr>
        <w:t>, market research</w:t>
      </w:r>
      <w:r w:rsidR="0002443F" w:rsidRPr="00831BB3">
        <w:rPr>
          <w:rFonts w:eastAsia="Calibri" w:cstheme="minorHAnsi"/>
        </w:rPr>
        <w:t>, etc</w:t>
      </w:r>
      <w:r w:rsidR="004C5448" w:rsidRPr="00831BB3">
        <w:rPr>
          <w:rFonts w:eastAsia="Calibri" w:cstheme="minorHAnsi"/>
        </w:rPr>
        <w:t>.</w:t>
      </w:r>
    </w:p>
    <w:p w14:paraId="1A99B151" w14:textId="791CCE56" w:rsidR="00016E87" w:rsidRPr="00831BB3" w:rsidRDefault="00F12D1D" w:rsidP="00BB17E7">
      <w:pPr>
        <w:spacing w:after="120"/>
        <w:rPr>
          <w:rFonts w:asciiTheme="minorHAnsi" w:eastAsia="Calibri" w:hAnsiTheme="minorHAnsi" w:cstheme="minorHAnsi"/>
        </w:rPr>
      </w:pPr>
      <w:bookmarkStart w:id="1" w:name="_Hlk141955543"/>
      <w:r w:rsidRPr="00831BB3">
        <w:rPr>
          <w:rFonts w:asciiTheme="minorHAnsi" w:eastAsia="Calibri" w:hAnsiTheme="minorHAnsi" w:cstheme="minorHAnsi"/>
          <w:b/>
          <w:bCs/>
          <w:color w:val="5B9BD5" w:themeColor="accent1"/>
        </w:rPr>
        <w:t>PhD internships</w:t>
      </w:r>
      <w:r w:rsidRPr="00831BB3">
        <w:rPr>
          <w:rFonts w:asciiTheme="minorHAnsi" w:eastAsia="Calibri" w:hAnsiTheme="minorHAnsi" w:cstheme="minorHAnsi"/>
          <w:color w:val="5B9BD5" w:themeColor="accent1"/>
        </w:rPr>
        <w:t xml:space="preserve"> </w:t>
      </w:r>
      <w:r w:rsidR="000B7565" w:rsidRPr="00831BB3">
        <w:rPr>
          <w:rFonts w:asciiTheme="minorHAnsi" w:eastAsia="Calibri" w:hAnsiTheme="minorHAnsi" w:cstheme="minorHAnsi"/>
        </w:rPr>
        <w:t>should be organised with the organisation</w:t>
      </w:r>
      <w:r w:rsidR="00F71369" w:rsidRPr="00831BB3">
        <w:rPr>
          <w:rFonts w:asciiTheme="minorHAnsi" w:eastAsia="Calibri" w:hAnsiTheme="minorHAnsi" w:cstheme="minorHAnsi"/>
        </w:rPr>
        <w:t xml:space="preserve"> separately and are intended for relationship building</w:t>
      </w:r>
      <w:r w:rsidR="000B7565" w:rsidRPr="00831BB3">
        <w:rPr>
          <w:rFonts w:asciiTheme="minorHAnsi" w:eastAsia="Calibri" w:hAnsiTheme="minorHAnsi" w:cstheme="minorHAnsi"/>
        </w:rPr>
        <w:t xml:space="preserve"> </w:t>
      </w:r>
      <w:r w:rsidR="00F71369" w:rsidRPr="00831BB3">
        <w:rPr>
          <w:rFonts w:asciiTheme="minorHAnsi" w:eastAsia="Calibri" w:hAnsiTheme="minorHAnsi" w:cstheme="minorHAnsi"/>
        </w:rPr>
        <w:t xml:space="preserve">with the University. They </w:t>
      </w:r>
      <w:r w:rsidR="000B7565" w:rsidRPr="00831BB3">
        <w:rPr>
          <w:rFonts w:asciiTheme="minorHAnsi" w:eastAsia="Calibri" w:hAnsiTheme="minorHAnsi" w:cstheme="minorHAnsi"/>
        </w:rPr>
        <w:t xml:space="preserve">will be paid pro-rata at </w:t>
      </w:r>
      <w:r w:rsidR="000B7565" w:rsidRPr="005467DD">
        <w:rPr>
          <w:rFonts w:asciiTheme="minorHAnsi" w:eastAsia="Calibri" w:hAnsiTheme="minorHAnsi" w:cstheme="minorHAnsi"/>
        </w:rPr>
        <w:t xml:space="preserve">the </w:t>
      </w:r>
      <w:hyperlink r:id="rId15" w:history="1">
        <w:r w:rsidR="000B7565" w:rsidRPr="005467DD">
          <w:rPr>
            <w:rStyle w:val="Hyperlink"/>
            <w:rFonts w:asciiTheme="minorHAnsi" w:eastAsia="Calibri" w:hAnsiTheme="minorHAnsi" w:cstheme="minorHAnsi"/>
          </w:rPr>
          <w:t>UK</w:t>
        </w:r>
        <w:r w:rsidR="0002443F" w:rsidRPr="005467DD">
          <w:rPr>
            <w:rStyle w:val="Hyperlink"/>
            <w:rFonts w:asciiTheme="minorHAnsi" w:eastAsia="Calibri" w:hAnsiTheme="minorHAnsi" w:cstheme="minorHAnsi"/>
          </w:rPr>
          <w:t>RI</w:t>
        </w:r>
        <w:r w:rsidR="000B7565" w:rsidRPr="005467DD">
          <w:rPr>
            <w:rStyle w:val="Hyperlink"/>
            <w:rFonts w:asciiTheme="minorHAnsi" w:eastAsia="Calibri" w:hAnsiTheme="minorHAnsi" w:cstheme="minorHAnsi"/>
          </w:rPr>
          <w:t xml:space="preserve"> stipendiary rate</w:t>
        </w:r>
      </w:hyperlink>
      <w:r w:rsidR="000B7565" w:rsidRPr="005467DD">
        <w:rPr>
          <w:rFonts w:asciiTheme="minorHAnsi" w:eastAsia="Calibri" w:hAnsiTheme="minorHAnsi" w:cstheme="minorHAnsi"/>
        </w:rPr>
        <w:t xml:space="preserve"> (</w:t>
      </w:r>
      <w:r w:rsidR="003B4A2D" w:rsidRPr="005467DD">
        <w:rPr>
          <w:rFonts w:asciiTheme="minorHAnsi" w:eastAsia="Calibri" w:hAnsiTheme="minorHAnsi" w:cstheme="minorHAnsi"/>
        </w:rPr>
        <w:t>£</w:t>
      </w:r>
      <w:r w:rsidR="00AD3133" w:rsidRPr="005467DD">
        <w:rPr>
          <w:rFonts w:asciiTheme="minorHAnsi" w:eastAsia="Calibri" w:hAnsiTheme="minorHAnsi" w:cstheme="minorHAnsi"/>
        </w:rPr>
        <w:t>1</w:t>
      </w:r>
      <w:r w:rsidR="00B85843" w:rsidRPr="005467DD">
        <w:rPr>
          <w:rFonts w:asciiTheme="minorHAnsi" w:eastAsia="Calibri" w:hAnsiTheme="minorHAnsi" w:cstheme="minorHAnsi"/>
        </w:rPr>
        <w:t>8</w:t>
      </w:r>
      <w:r w:rsidR="00AD3133" w:rsidRPr="005467DD">
        <w:rPr>
          <w:rFonts w:asciiTheme="minorHAnsi" w:eastAsia="Calibri" w:hAnsiTheme="minorHAnsi" w:cstheme="minorHAnsi"/>
        </w:rPr>
        <w:t>,</w:t>
      </w:r>
      <w:r w:rsidR="00B85843" w:rsidRPr="005467DD">
        <w:rPr>
          <w:rFonts w:asciiTheme="minorHAnsi" w:eastAsia="Calibri" w:hAnsiTheme="minorHAnsi" w:cstheme="minorHAnsi"/>
        </w:rPr>
        <w:t>62</w:t>
      </w:r>
      <w:r w:rsidR="00AD3133" w:rsidRPr="005467DD">
        <w:rPr>
          <w:rFonts w:asciiTheme="minorHAnsi" w:eastAsia="Calibri" w:hAnsiTheme="minorHAnsi" w:cstheme="minorHAnsi"/>
        </w:rPr>
        <w:t>2</w:t>
      </w:r>
      <w:r w:rsidR="00AD3133" w:rsidRPr="005467DD" w:rsidDel="00AD3133">
        <w:rPr>
          <w:rFonts w:asciiTheme="minorHAnsi" w:eastAsia="Calibri" w:hAnsiTheme="minorHAnsi" w:cstheme="minorHAnsi"/>
        </w:rPr>
        <w:t xml:space="preserve"> </w:t>
      </w:r>
      <w:r w:rsidR="0002443F" w:rsidRPr="005467DD">
        <w:rPr>
          <w:rFonts w:asciiTheme="minorHAnsi" w:eastAsia="Calibri" w:hAnsiTheme="minorHAnsi" w:cstheme="minorHAnsi"/>
        </w:rPr>
        <w:t>for</w:t>
      </w:r>
      <w:r w:rsidR="000B7565" w:rsidRPr="005467DD">
        <w:rPr>
          <w:rFonts w:asciiTheme="minorHAnsi" w:eastAsia="Calibri" w:hAnsiTheme="minorHAnsi" w:cstheme="minorHAnsi"/>
        </w:rPr>
        <w:t xml:space="preserve"> academic year 20</w:t>
      </w:r>
      <w:r w:rsidR="003B4A2D" w:rsidRPr="005467DD">
        <w:rPr>
          <w:rFonts w:asciiTheme="minorHAnsi" w:eastAsia="Calibri" w:hAnsiTheme="minorHAnsi" w:cstheme="minorHAnsi"/>
        </w:rPr>
        <w:t>2</w:t>
      </w:r>
      <w:r w:rsidR="00B85843" w:rsidRPr="005467DD">
        <w:rPr>
          <w:rFonts w:asciiTheme="minorHAnsi" w:eastAsia="Calibri" w:hAnsiTheme="minorHAnsi" w:cstheme="minorHAnsi"/>
        </w:rPr>
        <w:t>3</w:t>
      </w:r>
      <w:r w:rsidR="000B7565" w:rsidRPr="005467DD">
        <w:rPr>
          <w:rFonts w:asciiTheme="minorHAnsi" w:eastAsia="Calibri" w:hAnsiTheme="minorHAnsi" w:cstheme="minorHAnsi"/>
        </w:rPr>
        <w:t>/</w:t>
      </w:r>
      <w:r w:rsidR="00DE2DE3" w:rsidRPr="005467DD">
        <w:rPr>
          <w:rFonts w:asciiTheme="minorHAnsi" w:eastAsia="Calibri" w:hAnsiTheme="minorHAnsi" w:cstheme="minorHAnsi"/>
        </w:rPr>
        <w:t>2</w:t>
      </w:r>
      <w:r w:rsidR="00B85843" w:rsidRPr="005467DD">
        <w:rPr>
          <w:rFonts w:asciiTheme="minorHAnsi" w:eastAsia="Calibri" w:hAnsiTheme="minorHAnsi" w:cstheme="minorHAnsi"/>
        </w:rPr>
        <w:t>4</w:t>
      </w:r>
      <w:r w:rsidR="000B7565" w:rsidRPr="005467DD">
        <w:rPr>
          <w:rFonts w:asciiTheme="minorHAnsi" w:eastAsia="Calibri" w:hAnsiTheme="minorHAnsi" w:cstheme="minorHAnsi"/>
        </w:rPr>
        <w:t>), which is £</w:t>
      </w:r>
      <w:r w:rsidR="00B85843" w:rsidRPr="005467DD">
        <w:rPr>
          <w:rFonts w:asciiTheme="minorHAnsi" w:eastAsia="Calibri" w:hAnsiTheme="minorHAnsi" w:cstheme="minorHAnsi"/>
        </w:rPr>
        <w:t>4,656</w:t>
      </w:r>
      <w:r w:rsidR="000B7565" w:rsidRPr="005467DD">
        <w:rPr>
          <w:rFonts w:asciiTheme="minorHAnsi" w:eastAsia="Calibri" w:hAnsiTheme="minorHAnsi" w:cstheme="minorHAnsi"/>
        </w:rPr>
        <w:t xml:space="preserve"> for the equivalent of 3 months </w:t>
      </w:r>
      <w:r w:rsidR="0002443F" w:rsidRPr="005467DD">
        <w:rPr>
          <w:rFonts w:asciiTheme="minorHAnsi" w:eastAsia="Calibri" w:hAnsiTheme="minorHAnsi" w:cstheme="minorHAnsi"/>
        </w:rPr>
        <w:t>FTE</w:t>
      </w:r>
      <w:r w:rsidR="000B7565" w:rsidRPr="005467DD">
        <w:rPr>
          <w:rFonts w:asciiTheme="minorHAnsi" w:eastAsia="Calibri" w:hAnsiTheme="minorHAnsi" w:cstheme="minorHAnsi"/>
        </w:rPr>
        <w:t>. UK</w:t>
      </w:r>
      <w:r w:rsidR="0002443F" w:rsidRPr="005467DD">
        <w:rPr>
          <w:rFonts w:asciiTheme="minorHAnsi" w:eastAsia="Calibri" w:hAnsiTheme="minorHAnsi" w:cstheme="minorHAnsi"/>
        </w:rPr>
        <w:t>RI</w:t>
      </w:r>
      <w:r w:rsidR="000B7565" w:rsidRPr="005467DD">
        <w:rPr>
          <w:rFonts w:asciiTheme="minorHAnsi" w:eastAsia="Calibri" w:hAnsiTheme="minorHAnsi" w:cstheme="minorHAnsi"/>
        </w:rPr>
        <w:t>-funded researchers will continue to be in receipt</w:t>
      </w:r>
      <w:r w:rsidR="000B7565" w:rsidRPr="00831BB3">
        <w:rPr>
          <w:rFonts w:asciiTheme="minorHAnsi" w:eastAsia="Calibri" w:hAnsiTheme="minorHAnsi" w:cstheme="minorHAnsi"/>
        </w:rPr>
        <w:t xml:space="preserve"> of their PhD stipend and their stipendiary period will be extended in line with the placement duration.</w:t>
      </w:r>
    </w:p>
    <w:p w14:paraId="0E20F1C6" w14:textId="70CC1F32" w:rsidR="00016E87" w:rsidRPr="00831BB3" w:rsidRDefault="00F71369" w:rsidP="003C433C">
      <w:pPr>
        <w:spacing w:after="120"/>
        <w:ind w:firstLine="227"/>
        <w:rPr>
          <w:rFonts w:asciiTheme="minorHAnsi" w:eastAsia="Calibri" w:hAnsiTheme="minorHAnsi" w:cstheme="minorHAnsi"/>
          <w:b/>
          <w:color w:val="5B9BD5" w:themeColor="accent1"/>
        </w:rPr>
      </w:pPr>
      <w:r w:rsidRPr="00831BB3">
        <w:rPr>
          <w:rFonts w:asciiTheme="minorHAnsi" w:eastAsia="Calibri" w:hAnsiTheme="minorHAnsi" w:cstheme="minorHAnsi"/>
          <w:b/>
          <w:color w:val="5B9BD5" w:themeColor="accent1"/>
        </w:rPr>
        <w:t>PhD Internship</w:t>
      </w:r>
      <w:r w:rsidR="00016E87" w:rsidRPr="00831BB3">
        <w:rPr>
          <w:rFonts w:asciiTheme="minorHAnsi" w:eastAsia="Calibri" w:hAnsiTheme="minorHAnsi" w:cstheme="minorHAnsi"/>
          <w:b/>
          <w:color w:val="5B9BD5" w:themeColor="accent1"/>
        </w:rPr>
        <w:t xml:space="preserve"> application process</w:t>
      </w:r>
    </w:p>
    <w:p w14:paraId="64B11EF4" w14:textId="43EFE8FF" w:rsidR="00277E9F" w:rsidRPr="00831BB3" w:rsidRDefault="00277E9F" w:rsidP="003C433C">
      <w:pPr>
        <w:spacing w:after="120"/>
        <w:ind w:firstLine="227"/>
        <w:rPr>
          <w:rFonts w:asciiTheme="minorHAnsi" w:eastAsia="Calibri" w:hAnsiTheme="minorHAnsi" w:cstheme="minorHAnsi"/>
          <w:color w:val="5B9BD5" w:themeColor="accent1"/>
        </w:rPr>
      </w:pPr>
      <w:r w:rsidRPr="00831BB3">
        <w:rPr>
          <w:rFonts w:asciiTheme="minorHAnsi" w:eastAsia="Calibri" w:hAnsiTheme="minorHAnsi" w:cstheme="minorHAnsi"/>
        </w:rPr>
        <w:t>Applications for internships which promote new collaborations will be prioritised for funding.</w:t>
      </w:r>
      <w:r w:rsidR="0002443F" w:rsidRPr="00831BB3">
        <w:rPr>
          <w:rFonts w:asciiTheme="minorHAnsi" w:eastAsia="Calibri" w:hAnsiTheme="minorHAnsi" w:cstheme="minorHAnsi"/>
        </w:rPr>
        <w:t xml:space="preserve"> </w:t>
      </w:r>
    </w:p>
    <w:p w14:paraId="1301475B" w14:textId="6CAE5061" w:rsidR="00153EA7" w:rsidRPr="00831BB3" w:rsidRDefault="00F71369" w:rsidP="003C433C">
      <w:pPr>
        <w:pStyle w:val="ListParagraph"/>
        <w:numPr>
          <w:ilvl w:val="0"/>
          <w:numId w:val="18"/>
        </w:numPr>
        <w:spacing w:after="120" w:line="240" w:lineRule="auto"/>
        <w:ind w:left="720"/>
        <w:rPr>
          <w:rFonts w:eastAsia="Calibri" w:cstheme="minorHAnsi"/>
        </w:rPr>
      </w:pPr>
      <w:r w:rsidRPr="00831BB3">
        <w:rPr>
          <w:rFonts w:eastAsia="Calibri" w:cstheme="minorHAnsi"/>
          <w:i/>
        </w:rPr>
        <w:t>Stage 1</w:t>
      </w:r>
      <w:r w:rsidRPr="00831BB3">
        <w:rPr>
          <w:rFonts w:eastAsia="Calibri" w:cstheme="minorHAnsi"/>
        </w:rPr>
        <w:t xml:space="preserve">: </w:t>
      </w:r>
      <w:r w:rsidR="00016E87" w:rsidRPr="00831BB3">
        <w:rPr>
          <w:rFonts w:eastAsia="Calibri" w:cstheme="minorHAnsi"/>
        </w:rPr>
        <w:t>As an Expression of Interest, p</w:t>
      </w:r>
      <w:r w:rsidR="00895F6A" w:rsidRPr="00831BB3">
        <w:rPr>
          <w:rFonts w:eastAsia="Calibri" w:cstheme="minorHAnsi"/>
        </w:rPr>
        <w:t>lease complete and submit</w:t>
      </w:r>
      <w:r w:rsidR="001164DC" w:rsidRPr="00831BB3">
        <w:rPr>
          <w:rFonts w:eastAsia="Calibri" w:cstheme="minorHAnsi"/>
        </w:rPr>
        <w:t xml:space="preserve"> </w:t>
      </w:r>
      <w:r w:rsidR="00895F6A" w:rsidRPr="00831BB3">
        <w:rPr>
          <w:rFonts w:eastAsia="Calibri" w:cstheme="minorHAnsi"/>
        </w:rPr>
        <w:t xml:space="preserve">the “University of St Andrews Impact </w:t>
      </w:r>
      <w:r w:rsidR="000D1AC2" w:rsidRPr="00831BB3">
        <w:rPr>
          <w:rFonts w:eastAsia="Calibri" w:cstheme="minorHAnsi"/>
        </w:rPr>
        <w:t xml:space="preserve">&amp; Innovation </w:t>
      </w:r>
      <w:r w:rsidR="00895F6A" w:rsidRPr="00831BB3">
        <w:rPr>
          <w:rFonts w:eastAsia="Calibri" w:cstheme="minorHAnsi"/>
        </w:rPr>
        <w:t>Fund 20</w:t>
      </w:r>
      <w:r w:rsidR="003B4A2D" w:rsidRPr="00831BB3">
        <w:rPr>
          <w:rFonts w:eastAsia="Calibri" w:cstheme="minorHAnsi"/>
        </w:rPr>
        <w:t>2</w:t>
      </w:r>
      <w:r w:rsidR="00B85843" w:rsidRPr="00831BB3">
        <w:rPr>
          <w:rFonts w:eastAsia="Calibri" w:cstheme="minorHAnsi"/>
        </w:rPr>
        <w:t>3/24</w:t>
      </w:r>
      <w:r w:rsidR="00895F6A" w:rsidRPr="00831BB3">
        <w:rPr>
          <w:rFonts w:eastAsia="Calibri" w:cstheme="minorHAnsi"/>
        </w:rPr>
        <w:t>” application</w:t>
      </w:r>
      <w:r w:rsidR="00016E87" w:rsidRPr="00831BB3">
        <w:rPr>
          <w:rFonts w:eastAsia="Calibri" w:cstheme="minorHAnsi"/>
        </w:rPr>
        <w:t xml:space="preserve">. </w:t>
      </w:r>
      <w:r w:rsidR="00016E87" w:rsidRPr="00831BB3">
        <w:rPr>
          <w:rFonts w:eastAsia="Calibri" w:cstheme="minorHAnsi"/>
          <w:u w:val="single"/>
        </w:rPr>
        <w:t xml:space="preserve">We suggest that </w:t>
      </w:r>
      <w:r w:rsidR="006C5F3F" w:rsidRPr="00831BB3">
        <w:rPr>
          <w:rFonts w:eastAsia="Calibri" w:cstheme="minorHAnsi"/>
          <w:u w:val="single"/>
        </w:rPr>
        <w:t>prelimina</w:t>
      </w:r>
      <w:r w:rsidR="00501E44" w:rsidRPr="00831BB3">
        <w:rPr>
          <w:rFonts w:eastAsia="Calibri" w:cstheme="minorHAnsi"/>
          <w:u w:val="single"/>
        </w:rPr>
        <w:t xml:space="preserve">ry negotiations </w:t>
      </w:r>
      <w:r w:rsidR="00625ADA" w:rsidRPr="00831BB3">
        <w:rPr>
          <w:rFonts w:eastAsia="Calibri" w:cstheme="minorHAnsi"/>
          <w:u w:val="single"/>
        </w:rPr>
        <w:t xml:space="preserve">with relevant parties </w:t>
      </w:r>
      <w:r w:rsidR="00501E44" w:rsidRPr="00831BB3">
        <w:rPr>
          <w:rFonts w:eastAsia="Calibri" w:cstheme="minorHAnsi"/>
          <w:u w:val="single"/>
        </w:rPr>
        <w:t>start before this</w:t>
      </w:r>
      <w:r w:rsidR="006C5F3F" w:rsidRPr="00831BB3">
        <w:rPr>
          <w:rFonts w:eastAsia="Calibri" w:cstheme="minorHAnsi"/>
          <w:u w:val="single"/>
        </w:rPr>
        <w:t xml:space="preserve"> application i</w:t>
      </w:r>
      <w:r w:rsidR="0002443F" w:rsidRPr="00831BB3">
        <w:rPr>
          <w:rFonts w:eastAsia="Calibri" w:cstheme="minorHAnsi"/>
          <w:u w:val="single"/>
        </w:rPr>
        <w:t>s</w:t>
      </w:r>
      <w:r w:rsidR="006C5F3F" w:rsidRPr="00831BB3">
        <w:rPr>
          <w:rFonts w:eastAsia="Calibri" w:cstheme="minorHAnsi"/>
          <w:u w:val="single"/>
        </w:rPr>
        <w:t xml:space="preserve"> submitted</w:t>
      </w:r>
      <w:r w:rsidR="006C5F3F" w:rsidRPr="00831BB3">
        <w:rPr>
          <w:rFonts w:eastAsia="Calibri" w:cstheme="minorHAnsi"/>
        </w:rPr>
        <w:t xml:space="preserve">. </w:t>
      </w:r>
      <w:r w:rsidR="00563E08" w:rsidRPr="00831BB3">
        <w:rPr>
          <w:rFonts w:eastAsia="Calibri" w:cstheme="minorHAnsi"/>
        </w:rPr>
        <w:br/>
      </w:r>
    </w:p>
    <w:p w14:paraId="758C66DB" w14:textId="4AA9AFF1" w:rsidR="000B7565" w:rsidRPr="00831BB3" w:rsidRDefault="00F71369" w:rsidP="003C433C">
      <w:pPr>
        <w:pStyle w:val="ListParagraph"/>
        <w:numPr>
          <w:ilvl w:val="0"/>
          <w:numId w:val="18"/>
        </w:numPr>
        <w:spacing w:after="120" w:line="240" w:lineRule="auto"/>
        <w:ind w:left="720"/>
        <w:rPr>
          <w:rFonts w:eastAsia="Calibri" w:cstheme="minorHAnsi"/>
        </w:rPr>
      </w:pPr>
      <w:r w:rsidRPr="00831BB3">
        <w:rPr>
          <w:rFonts w:eastAsia="Calibri" w:cstheme="minorHAnsi"/>
          <w:i/>
        </w:rPr>
        <w:t>Stage 2</w:t>
      </w:r>
      <w:r w:rsidRPr="00831BB3">
        <w:rPr>
          <w:rFonts w:eastAsia="Calibri" w:cstheme="minorHAnsi"/>
        </w:rPr>
        <w:t xml:space="preserve">: </w:t>
      </w:r>
      <w:r w:rsidR="00016E87" w:rsidRPr="00831BB3">
        <w:rPr>
          <w:rFonts w:eastAsia="Calibri" w:cstheme="minorHAnsi"/>
        </w:rPr>
        <w:t xml:space="preserve">If </w:t>
      </w:r>
      <w:r w:rsidR="00563E08" w:rsidRPr="00831BB3">
        <w:rPr>
          <w:rFonts w:eastAsia="Calibri" w:cstheme="minorHAnsi"/>
        </w:rPr>
        <w:t xml:space="preserve">the </w:t>
      </w:r>
      <w:r w:rsidRPr="00831BB3">
        <w:rPr>
          <w:rFonts w:eastAsia="Calibri" w:cstheme="minorHAnsi"/>
        </w:rPr>
        <w:t xml:space="preserve">Stage 1 </w:t>
      </w:r>
      <w:r w:rsidR="006C5F3F" w:rsidRPr="00831BB3">
        <w:rPr>
          <w:rFonts w:eastAsia="Calibri" w:cstheme="minorHAnsi"/>
        </w:rPr>
        <w:t xml:space="preserve">funding </w:t>
      </w:r>
      <w:r w:rsidRPr="00831BB3">
        <w:rPr>
          <w:rFonts w:eastAsia="Calibri" w:cstheme="minorHAnsi"/>
        </w:rPr>
        <w:t>is approved</w:t>
      </w:r>
      <w:r w:rsidR="00563E08" w:rsidRPr="00831BB3">
        <w:rPr>
          <w:rFonts w:eastAsia="Calibri" w:cstheme="minorHAnsi"/>
        </w:rPr>
        <w:t xml:space="preserve"> </w:t>
      </w:r>
      <w:r w:rsidR="00563E08" w:rsidRPr="00831BB3">
        <w:rPr>
          <w:rFonts w:eastAsia="Calibri" w:cstheme="minorHAnsi"/>
          <w:b/>
        </w:rPr>
        <w:t>in principle</w:t>
      </w:r>
      <w:r w:rsidR="006C5F3F" w:rsidRPr="00831BB3">
        <w:rPr>
          <w:rFonts w:eastAsia="Calibri" w:cstheme="minorHAnsi"/>
        </w:rPr>
        <w:t>, a completed</w:t>
      </w:r>
      <w:r w:rsidR="00895F6A" w:rsidRPr="00831BB3">
        <w:rPr>
          <w:rFonts w:eastAsia="Calibri" w:cstheme="minorHAnsi"/>
        </w:rPr>
        <w:t xml:space="preserve"> “University of St Andrews Impact </w:t>
      </w:r>
      <w:r w:rsidR="000D1AC2" w:rsidRPr="00831BB3">
        <w:rPr>
          <w:rFonts w:eastAsia="Calibri" w:cstheme="minorHAnsi"/>
        </w:rPr>
        <w:t xml:space="preserve">&amp; Innovation </w:t>
      </w:r>
      <w:r w:rsidR="00895F6A" w:rsidRPr="00831BB3">
        <w:rPr>
          <w:rFonts w:eastAsia="Calibri" w:cstheme="minorHAnsi"/>
        </w:rPr>
        <w:t>Fund PhD Internship” form</w:t>
      </w:r>
      <w:r w:rsidR="006C5F3F" w:rsidRPr="00831BB3">
        <w:rPr>
          <w:rFonts w:eastAsia="Calibri" w:cstheme="minorHAnsi"/>
        </w:rPr>
        <w:t xml:space="preserve"> will need to be submitted within 4 weeks of </w:t>
      </w:r>
      <w:r w:rsidR="0002443F" w:rsidRPr="00831BB3">
        <w:rPr>
          <w:rFonts w:eastAsia="Calibri" w:cstheme="minorHAnsi"/>
        </w:rPr>
        <w:t xml:space="preserve">successful Stage 1 </w:t>
      </w:r>
      <w:r w:rsidR="006C5F3F" w:rsidRPr="00831BB3">
        <w:rPr>
          <w:rFonts w:eastAsia="Calibri" w:cstheme="minorHAnsi"/>
        </w:rPr>
        <w:t xml:space="preserve">email notification. This </w:t>
      </w:r>
      <w:r w:rsidR="0002443F" w:rsidRPr="00831BB3">
        <w:rPr>
          <w:rFonts w:eastAsia="Calibri" w:cstheme="minorHAnsi"/>
        </w:rPr>
        <w:t xml:space="preserve">PhD Internship </w:t>
      </w:r>
      <w:r w:rsidR="006C5F3F" w:rsidRPr="00831BB3">
        <w:rPr>
          <w:rFonts w:eastAsia="Calibri" w:cstheme="minorHAnsi"/>
        </w:rPr>
        <w:t xml:space="preserve">form </w:t>
      </w:r>
      <w:r w:rsidR="00334388" w:rsidRPr="00831BB3">
        <w:rPr>
          <w:rFonts w:eastAsia="Calibri" w:cstheme="minorHAnsi"/>
        </w:rPr>
        <w:t xml:space="preserve">scopes </w:t>
      </w:r>
      <w:r w:rsidR="006C5F3F" w:rsidRPr="00831BB3">
        <w:rPr>
          <w:rFonts w:eastAsia="Calibri" w:cstheme="minorHAnsi"/>
        </w:rPr>
        <w:t xml:space="preserve">the project </w:t>
      </w:r>
      <w:r w:rsidR="00334388" w:rsidRPr="00831BB3">
        <w:rPr>
          <w:rFonts w:eastAsia="Calibri" w:cstheme="minorHAnsi"/>
        </w:rPr>
        <w:t xml:space="preserve">in more detail </w:t>
      </w:r>
      <w:r w:rsidR="006C5F3F" w:rsidRPr="00831BB3">
        <w:rPr>
          <w:rFonts w:eastAsia="Calibri" w:cstheme="minorHAnsi"/>
        </w:rPr>
        <w:t xml:space="preserve">to provide clear objectives, expectations and structure to the proposed work to ensure that the </w:t>
      </w:r>
      <w:r w:rsidR="006C5F3F" w:rsidRPr="00831BB3">
        <w:rPr>
          <w:rFonts w:eastAsia="Calibri" w:cstheme="minorHAnsi"/>
        </w:rPr>
        <w:lastRenderedPageBreak/>
        <w:t>internships are successful for all parties.</w:t>
      </w:r>
      <w:r w:rsidR="00334388" w:rsidRPr="00831BB3">
        <w:rPr>
          <w:rFonts w:eastAsia="Calibri" w:cstheme="minorHAnsi"/>
        </w:rPr>
        <w:t xml:space="preserve"> It will require the signatures of the doctoral student, their supervisor and the host organisation mentor. </w:t>
      </w:r>
      <w:r w:rsidR="000D1AC2" w:rsidRPr="00831BB3">
        <w:rPr>
          <w:rFonts w:eastAsia="Calibri" w:cstheme="minorHAnsi"/>
        </w:rPr>
        <w:t xml:space="preserve">Please request this form by emailing </w:t>
      </w:r>
      <w:hyperlink r:id="rId16" w:history="1">
        <w:r w:rsidR="000D1AC2" w:rsidRPr="00831BB3">
          <w:rPr>
            <w:rStyle w:val="Hyperlink"/>
            <w:rFonts w:eastAsia="Calibri" w:cstheme="minorHAnsi"/>
          </w:rPr>
          <w:t>impact@st-andrews.ac.uk</w:t>
        </w:r>
      </w:hyperlink>
      <w:r w:rsidR="000D1AC2" w:rsidRPr="00831BB3">
        <w:rPr>
          <w:rFonts w:eastAsia="Calibri" w:cstheme="minorHAnsi"/>
        </w:rPr>
        <w:t xml:space="preserve">. </w:t>
      </w:r>
      <w:r w:rsidR="00563E08" w:rsidRPr="00831BB3">
        <w:rPr>
          <w:rFonts w:eastAsia="Calibri" w:cstheme="minorHAnsi"/>
        </w:rPr>
        <w:br/>
      </w:r>
    </w:p>
    <w:p w14:paraId="3AFDB579" w14:textId="322D5626" w:rsidR="000D1AC2" w:rsidRPr="00831BB3" w:rsidRDefault="00F71369" w:rsidP="003C433C">
      <w:pPr>
        <w:pStyle w:val="ListParagraph"/>
        <w:numPr>
          <w:ilvl w:val="0"/>
          <w:numId w:val="18"/>
        </w:numPr>
        <w:spacing w:after="120" w:line="240" w:lineRule="auto"/>
        <w:ind w:left="720"/>
        <w:rPr>
          <w:rFonts w:eastAsia="Calibri" w:cstheme="minorHAnsi"/>
        </w:rPr>
      </w:pPr>
      <w:r w:rsidRPr="00831BB3">
        <w:rPr>
          <w:rFonts w:eastAsia="Calibri" w:cstheme="minorHAnsi"/>
          <w:i/>
        </w:rPr>
        <w:t>Stage 3</w:t>
      </w:r>
      <w:r w:rsidRPr="00831BB3">
        <w:rPr>
          <w:rFonts w:eastAsia="Calibri" w:cstheme="minorHAnsi"/>
        </w:rPr>
        <w:t xml:space="preserve">: </w:t>
      </w:r>
      <w:r w:rsidR="006C5F3F" w:rsidRPr="00831BB3">
        <w:rPr>
          <w:rFonts w:eastAsia="Calibri" w:cstheme="minorHAnsi"/>
        </w:rPr>
        <w:t xml:space="preserve">Upon </w:t>
      </w:r>
      <w:r w:rsidRPr="00831BB3">
        <w:rPr>
          <w:rFonts w:eastAsia="Calibri" w:cstheme="minorHAnsi"/>
        </w:rPr>
        <w:t xml:space="preserve">Stage 2 </w:t>
      </w:r>
      <w:r w:rsidR="006C5F3F" w:rsidRPr="00831BB3">
        <w:rPr>
          <w:rFonts w:eastAsia="Calibri" w:cstheme="minorHAnsi"/>
        </w:rPr>
        <w:t xml:space="preserve">approval of the internship </w:t>
      </w:r>
      <w:r w:rsidR="00B84DC7" w:rsidRPr="00831BB3">
        <w:rPr>
          <w:rFonts w:eastAsia="Calibri" w:cstheme="minorHAnsi"/>
        </w:rPr>
        <w:t>project</w:t>
      </w:r>
      <w:r w:rsidR="006C5F3F" w:rsidRPr="00831BB3">
        <w:rPr>
          <w:rFonts w:eastAsia="Calibri" w:cstheme="minorHAnsi"/>
        </w:rPr>
        <w:t xml:space="preserve">, a </w:t>
      </w:r>
      <w:r w:rsidRPr="00831BB3">
        <w:rPr>
          <w:rFonts w:eastAsia="Calibri" w:cstheme="minorHAnsi"/>
        </w:rPr>
        <w:t>“</w:t>
      </w:r>
      <w:r w:rsidR="00334388" w:rsidRPr="00831BB3">
        <w:rPr>
          <w:rFonts w:eastAsia="Calibri" w:cstheme="minorHAnsi"/>
        </w:rPr>
        <w:t xml:space="preserve">University of St Andrews </w:t>
      </w:r>
      <w:r w:rsidR="006C5F3F" w:rsidRPr="00831BB3">
        <w:rPr>
          <w:rFonts w:eastAsia="Calibri" w:cstheme="minorHAnsi"/>
        </w:rPr>
        <w:t>PhD Internship Placement Agreement</w:t>
      </w:r>
      <w:r w:rsidRPr="00831BB3">
        <w:rPr>
          <w:rFonts w:eastAsia="Calibri" w:cstheme="minorHAnsi"/>
        </w:rPr>
        <w:t>”</w:t>
      </w:r>
      <w:r w:rsidR="006C5F3F" w:rsidRPr="00831BB3">
        <w:rPr>
          <w:rFonts w:eastAsia="Calibri" w:cstheme="minorHAnsi"/>
        </w:rPr>
        <w:t xml:space="preserve"> </w:t>
      </w:r>
      <w:r w:rsidR="00334388" w:rsidRPr="00831BB3">
        <w:rPr>
          <w:rFonts w:eastAsia="Calibri" w:cstheme="minorHAnsi"/>
        </w:rPr>
        <w:t xml:space="preserve">must be signed by </w:t>
      </w:r>
      <w:r w:rsidR="00B84DC7" w:rsidRPr="00831BB3">
        <w:rPr>
          <w:rFonts w:eastAsia="Calibri" w:cstheme="minorHAnsi"/>
        </w:rPr>
        <w:t xml:space="preserve">the doctoral student, their supervisor, the host organisation mentor and </w:t>
      </w:r>
      <w:r w:rsidR="00277E9F" w:rsidRPr="00831BB3">
        <w:rPr>
          <w:rFonts w:eastAsia="Calibri" w:cstheme="minorHAnsi"/>
        </w:rPr>
        <w:t>the VP Research &amp; Innovation</w:t>
      </w:r>
      <w:r w:rsidR="00B84DC7" w:rsidRPr="00831BB3">
        <w:rPr>
          <w:rFonts w:eastAsia="Calibri" w:cstheme="minorHAnsi"/>
        </w:rPr>
        <w:t>.</w:t>
      </w:r>
      <w:r w:rsidR="009A4ECA" w:rsidRPr="00831BB3">
        <w:rPr>
          <w:rFonts w:eastAsia="Calibri" w:cstheme="minorHAnsi"/>
        </w:rPr>
        <w:t xml:space="preserve"> This document is a legal document aimed primarily to ensure the safety of the student.</w:t>
      </w:r>
      <w:r w:rsidR="000D1AC2" w:rsidRPr="00831BB3">
        <w:rPr>
          <w:rFonts w:eastAsia="Calibri" w:cstheme="minorHAnsi"/>
        </w:rPr>
        <w:br/>
        <w:t xml:space="preserve">Please request this form by emailing </w:t>
      </w:r>
      <w:hyperlink r:id="rId17" w:history="1">
        <w:r w:rsidR="000D1AC2" w:rsidRPr="00831BB3">
          <w:rPr>
            <w:rStyle w:val="Hyperlink"/>
            <w:rFonts w:eastAsia="Calibri" w:cstheme="minorHAnsi"/>
          </w:rPr>
          <w:t>impact@st-andrews.ac.uk</w:t>
        </w:r>
      </w:hyperlink>
      <w:r w:rsidR="000D1AC2" w:rsidRPr="00831BB3">
        <w:rPr>
          <w:rFonts w:eastAsia="Calibri" w:cstheme="minorHAnsi"/>
        </w:rPr>
        <w:t>.</w:t>
      </w:r>
    </w:p>
    <w:p w14:paraId="02B64F47" w14:textId="77777777" w:rsidR="00B740B0" w:rsidRPr="00831BB3" w:rsidRDefault="00B740B0" w:rsidP="003C433C">
      <w:pPr>
        <w:spacing w:after="120"/>
        <w:ind w:left="238" w:hanging="227"/>
        <w:rPr>
          <w:rFonts w:asciiTheme="minorHAnsi" w:eastAsia="Calibri" w:hAnsiTheme="minorHAnsi" w:cstheme="minorHAnsi"/>
        </w:rPr>
      </w:pPr>
      <w:r w:rsidRPr="00831BB3">
        <w:rPr>
          <w:rFonts w:asciiTheme="minorHAnsi" w:eastAsia="Calibri" w:hAnsiTheme="minorHAnsi" w:cstheme="minorHAnsi"/>
        </w:rPr>
        <w:t>NB: Students must comply with the University UKBA attendance monitoring policy (Tier 4 visa holders).</w:t>
      </w:r>
    </w:p>
    <w:bookmarkEnd w:id="1"/>
    <w:p w14:paraId="6AB51E01" w14:textId="3A2C0460" w:rsidR="0066284E" w:rsidRPr="00831BB3" w:rsidRDefault="0066284E" w:rsidP="003C433C">
      <w:pPr>
        <w:rPr>
          <w:rFonts w:asciiTheme="minorHAnsi" w:eastAsia="Calibri" w:hAnsiTheme="minorHAnsi" w:cstheme="minorHAnsi"/>
        </w:rPr>
      </w:pPr>
      <w:r w:rsidRPr="00831BB3">
        <w:rPr>
          <w:rFonts w:asciiTheme="minorHAnsi" w:eastAsia="Calibri" w:hAnsiTheme="minorHAnsi" w:cstheme="minorHAnsi"/>
          <w:b/>
        </w:rPr>
        <w:t xml:space="preserve">Please contact </w:t>
      </w:r>
      <w:hyperlink r:id="rId18" w:history="1">
        <w:r w:rsidRPr="00831BB3">
          <w:rPr>
            <w:rStyle w:val="Hyperlink"/>
            <w:rFonts w:asciiTheme="minorHAnsi" w:eastAsia="Calibri" w:hAnsiTheme="minorHAnsi" w:cstheme="minorHAnsi"/>
            <w:b/>
          </w:rPr>
          <w:t>impact@st-andrews.ac.uk</w:t>
        </w:r>
      </w:hyperlink>
      <w:r w:rsidRPr="00831BB3">
        <w:rPr>
          <w:rFonts w:asciiTheme="minorHAnsi" w:eastAsia="Calibri" w:hAnsiTheme="minorHAnsi" w:cstheme="minorHAnsi"/>
          <w:b/>
        </w:rPr>
        <w:t xml:space="preserve"> if you are interested in pursuing a PhD internship</w:t>
      </w:r>
      <w:r w:rsidRPr="00831BB3">
        <w:rPr>
          <w:rFonts w:asciiTheme="minorHAnsi" w:eastAsia="Calibri" w:hAnsiTheme="minorHAnsi" w:cstheme="minorHAnsi"/>
        </w:rPr>
        <w:t>.</w:t>
      </w:r>
    </w:p>
    <w:p w14:paraId="45B0B655" w14:textId="274FC474" w:rsidR="00F717C6" w:rsidRPr="00831BB3" w:rsidRDefault="00F717C6" w:rsidP="00F71369">
      <w:pPr>
        <w:ind w:left="709"/>
        <w:rPr>
          <w:rFonts w:asciiTheme="minorHAnsi" w:eastAsia="Calibri" w:hAnsiTheme="minorHAnsi" w:cstheme="minorHAnsi"/>
        </w:rPr>
      </w:pPr>
    </w:p>
    <w:p w14:paraId="407D2547" w14:textId="77777777" w:rsidR="00787883" w:rsidRPr="00831BB3" w:rsidRDefault="00787883" w:rsidP="00F717C6">
      <w:pPr>
        <w:spacing w:after="120" w:line="360" w:lineRule="auto"/>
        <w:contextualSpacing/>
        <w:rPr>
          <w:rFonts w:asciiTheme="minorHAnsi" w:eastAsia="Calibri" w:hAnsiTheme="minorHAnsi" w:cstheme="minorHAnsi"/>
          <w:b/>
          <w:color w:val="5B9BD5" w:themeColor="accent1"/>
        </w:rPr>
      </w:pPr>
    </w:p>
    <w:p w14:paraId="6EE02661" w14:textId="694B5670" w:rsidR="00F717C6" w:rsidRPr="00831BB3" w:rsidRDefault="00787883" w:rsidP="00F717C6">
      <w:pPr>
        <w:spacing w:after="120" w:line="360" w:lineRule="auto"/>
        <w:contextualSpacing/>
        <w:rPr>
          <w:rFonts w:asciiTheme="minorHAnsi" w:eastAsia="Calibri" w:hAnsiTheme="minorHAnsi" w:cstheme="minorHAnsi"/>
          <w:b/>
          <w:color w:val="5B9BD5" w:themeColor="accent1"/>
        </w:rPr>
      </w:pPr>
      <w:r w:rsidRPr="00831BB3">
        <w:rPr>
          <w:rFonts w:asciiTheme="minorHAnsi" w:eastAsia="Calibri" w:hAnsiTheme="minorHAnsi" w:cstheme="minorHAnsi"/>
          <w:b/>
          <w:color w:val="5B9BD5" w:themeColor="accent1"/>
        </w:rPr>
        <w:t>S</w:t>
      </w:r>
      <w:r w:rsidR="00F717C6" w:rsidRPr="00831BB3">
        <w:rPr>
          <w:rFonts w:asciiTheme="minorHAnsi" w:eastAsia="Calibri" w:hAnsiTheme="minorHAnsi" w:cstheme="minorHAnsi"/>
          <w:b/>
          <w:color w:val="5B9BD5" w:themeColor="accent1"/>
        </w:rPr>
        <w:t>taff costings</w:t>
      </w:r>
    </w:p>
    <w:p w14:paraId="282D4DC7" w14:textId="77777777" w:rsidR="00F717C6" w:rsidRPr="00831BB3" w:rsidRDefault="00F717C6" w:rsidP="00F717C6">
      <w:pPr>
        <w:keepNext/>
        <w:spacing w:after="120"/>
        <w:rPr>
          <w:rFonts w:asciiTheme="minorHAnsi" w:hAnsiTheme="minorHAnsi" w:cstheme="minorHAnsi"/>
          <w:sz w:val="22"/>
          <w:szCs w:val="22"/>
        </w:rPr>
      </w:pPr>
      <w:r w:rsidRPr="00831BB3">
        <w:rPr>
          <w:rFonts w:asciiTheme="minorHAnsi" w:hAnsiTheme="minorHAnsi" w:cstheme="minorHAnsi"/>
          <w:sz w:val="22"/>
          <w:szCs w:val="22"/>
        </w:rPr>
        <w:t xml:space="preserve">Awards will be made following approval by the committee and </w:t>
      </w:r>
      <w:r w:rsidRPr="00831BB3">
        <w:rPr>
          <w:rFonts w:asciiTheme="minorHAnsi" w:hAnsiTheme="minorHAnsi" w:cstheme="minorHAnsi"/>
          <w:sz w:val="22"/>
          <w:szCs w:val="22"/>
          <w:u w:val="single"/>
        </w:rPr>
        <w:t>subject to FAS confirmation of costs</w:t>
      </w:r>
      <w:r w:rsidRPr="00831BB3">
        <w:rPr>
          <w:rFonts w:asciiTheme="minorHAnsi" w:hAnsiTheme="minorHAnsi" w:cstheme="minorHAnsi"/>
          <w:sz w:val="22"/>
          <w:szCs w:val="22"/>
        </w:rPr>
        <w:t xml:space="preserve"> (minor discrepancies are expected due to inflation and travel restrictions, for example).   </w:t>
      </w:r>
    </w:p>
    <w:p w14:paraId="67C60B77" w14:textId="37E92A41" w:rsidR="00787883" w:rsidRPr="00831BB3" w:rsidRDefault="00787883" w:rsidP="00787883">
      <w:pPr>
        <w:pStyle w:val="Heading2"/>
        <w:rPr>
          <w:rFonts w:asciiTheme="minorHAnsi" w:hAnsiTheme="minorHAnsi" w:cstheme="minorHAnsi"/>
          <w:b w:val="0"/>
          <w:bCs w:val="0"/>
          <w:sz w:val="22"/>
          <w:szCs w:val="22"/>
        </w:rPr>
      </w:pPr>
      <w:bookmarkStart w:id="2" w:name="_Hlk138932016"/>
      <w:bookmarkStart w:id="3" w:name="_Hlk139873618"/>
      <w:r w:rsidRPr="00831BB3">
        <w:rPr>
          <w:rFonts w:asciiTheme="minorHAnsi" w:hAnsiTheme="minorHAnsi" w:cstheme="minorHAnsi"/>
          <w:b w:val="0"/>
          <w:bCs w:val="0"/>
          <w:sz w:val="22"/>
          <w:szCs w:val="22"/>
        </w:rPr>
        <w:t xml:space="preserve">For 2023/24, we request that applicants use Worktribe to obtain accurate </w:t>
      </w:r>
      <w:r w:rsidR="0063074B">
        <w:rPr>
          <w:rFonts w:asciiTheme="minorHAnsi" w:hAnsiTheme="minorHAnsi" w:cstheme="minorHAnsi"/>
          <w:b w:val="0"/>
          <w:bCs w:val="0"/>
          <w:sz w:val="22"/>
          <w:szCs w:val="22"/>
        </w:rPr>
        <w:t>staff</w:t>
      </w:r>
      <w:r w:rsidR="0063074B">
        <w:rPr>
          <w:rStyle w:val="FootnoteReference"/>
          <w:rFonts w:asciiTheme="minorHAnsi" w:hAnsiTheme="minorHAnsi" w:cstheme="minorHAnsi"/>
          <w:b w:val="0"/>
          <w:bCs w:val="0"/>
          <w:sz w:val="22"/>
          <w:szCs w:val="22"/>
        </w:rPr>
        <w:footnoteReference w:id="2"/>
      </w:r>
      <w:r w:rsidR="0063074B">
        <w:rPr>
          <w:rFonts w:asciiTheme="minorHAnsi" w:hAnsiTheme="minorHAnsi" w:cstheme="minorHAnsi"/>
          <w:b w:val="0"/>
          <w:bCs w:val="0"/>
          <w:sz w:val="22"/>
          <w:szCs w:val="22"/>
        </w:rPr>
        <w:t xml:space="preserve"> </w:t>
      </w:r>
      <w:r w:rsidRPr="00831BB3">
        <w:rPr>
          <w:rFonts w:asciiTheme="minorHAnsi" w:hAnsiTheme="minorHAnsi" w:cstheme="minorHAnsi"/>
          <w:b w:val="0"/>
          <w:bCs w:val="0"/>
          <w:sz w:val="22"/>
          <w:szCs w:val="22"/>
        </w:rPr>
        <w:t xml:space="preserve">salary costs. To see more information please visit </w:t>
      </w:r>
      <w:hyperlink r:id="rId19" w:history="1">
        <w:r w:rsidRPr="00831BB3">
          <w:rPr>
            <w:rStyle w:val="Hyperlink"/>
            <w:rFonts w:asciiTheme="minorHAnsi" w:hAnsiTheme="minorHAnsi" w:cstheme="minorHAnsi"/>
            <w:b w:val="0"/>
            <w:bCs w:val="0"/>
            <w:sz w:val="22"/>
            <w:szCs w:val="22"/>
          </w:rPr>
          <w:t>https://www.st-andrews.ac.uk/researchfundingsupport/applyingforfunding/</w:t>
        </w:r>
      </w:hyperlink>
      <w:r w:rsidRPr="00831BB3">
        <w:rPr>
          <w:rFonts w:asciiTheme="minorHAnsi" w:hAnsiTheme="minorHAnsi" w:cstheme="minorHAnsi"/>
          <w:b w:val="0"/>
          <w:bCs w:val="0"/>
          <w:sz w:val="22"/>
          <w:szCs w:val="22"/>
        </w:rPr>
        <w:t>.</w:t>
      </w:r>
    </w:p>
    <w:p w14:paraId="5E4F1D3E" w14:textId="1110FD45" w:rsidR="00787883" w:rsidRPr="00831BB3" w:rsidRDefault="00787883" w:rsidP="00787883">
      <w:pPr>
        <w:pStyle w:val="NormalWeb"/>
        <w:rPr>
          <w:rFonts w:asciiTheme="minorHAnsi" w:hAnsiTheme="minorHAnsi" w:cstheme="minorHAnsi"/>
          <w:sz w:val="22"/>
          <w:szCs w:val="22"/>
        </w:rPr>
      </w:pPr>
      <w:r w:rsidRPr="00831BB3">
        <w:rPr>
          <w:rFonts w:asciiTheme="minorHAnsi" w:hAnsiTheme="minorHAnsi" w:cstheme="minorHAnsi"/>
          <w:sz w:val="22"/>
          <w:szCs w:val="22"/>
        </w:rPr>
        <w:t xml:space="preserve">Worktribe calculates staffing costs for existing or unnamed staff members. It is the responsibility of the applicant to obtain </w:t>
      </w:r>
      <w:r w:rsidR="0065326D">
        <w:rPr>
          <w:rFonts w:asciiTheme="minorHAnsi" w:hAnsiTheme="minorHAnsi" w:cstheme="minorHAnsi"/>
          <w:sz w:val="22"/>
          <w:szCs w:val="22"/>
        </w:rPr>
        <w:t>these costs before putting into the application</w:t>
      </w:r>
      <w:r w:rsidRPr="00831BB3">
        <w:rPr>
          <w:rFonts w:asciiTheme="minorHAnsi" w:hAnsiTheme="minorHAnsi" w:cstheme="minorHAnsi"/>
          <w:sz w:val="22"/>
          <w:szCs w:val="22"/>
        </w:rPr>
        <w:t xml:space="preserve">. </w:t>
      </w:r>
    </w:p>
    <w:p w14:paraId="50BCB46B" w14:textId="05E778F1" w:rsidR="00787883" w:rsidRPr="00831BB3" w:rsidRDefault="00787883" w:rsidP="00787883">
      <w:pPr>
        <w:pStyle w:val="NormalWeb"/>
        <w:rPr>
          <w:rFonts w:asciiTheme="minorHAnsi" w:hAnsiTheme="minorHAnsi" w:cstheme="minorHAnsi"/>
          <w:sz w:val="22"/>
          <w:szCs w:val="22"/>
        </w:rPr>
      </w:pPr>
      <w:r w:rsidRPr="00831BB3">
        <w:rPr>
          <w:rFonts w:asciiTheme="minorHAnsi" w:hAnsiTheme="minorHAnsi" w:cstheme="minorHAnsi"/>
          <w:sz w:val="22"/>
          <w:szCs w:val="22"/>
        </w:rPr>
        <w:t xml:space="preserve">Staffing costs are often the largest component of a grant. You must follow the </w:t>
      </w:r>
      <w:hyperlink r:id="rId20" w:history="1">
        <w:r w:rsidRPr="00831BB3">
          <w:rPr>
            <w:rStyle w:val="Hyperlink"/>
            <w:rFonts w:asciiTheme="minorHAnsi" w:hAnsiTheme="minorHAnsi" w:cstheme="minorHAnsi"/>
            <w:sz w:val="22"/>
            <w:szCs w:val="22"/>
          </w:rPr>
          <w:t>University's rules for the employment of staff</w:t>
        </w:r>
      </w:hyperlink>
      <w:r w:rsidRPr="00831BB3">
        <w:rPr>
          <w:rFonts w:asciiTheme="minorHAnsi" w:hAnsiTheme="minorHAnsi" w:cstheme="minorHAnsi"/>
          <w:sz w:val="22"/>
          <w:szCs w:val="22"/>
        </w:rPr>
        <w:t>.</w:t>
      </w:r>
      <w:bookmarkEnd w:id="2"/>
      <w:r w:rsidR="0063074B">
        <w:rPr>
          <w:rStyle w:val="FootnoteReference"/>
          <w:rFonts w:asciiTheme="minorHAnsi" w:hAnsiTheme="minorHAnsi" w:cstheme="minorHAnsi"/>
          <w:sz w:val="22"/>
          <w:szCs w:val="22"/>
        </w:rPr>
        <w:footnoteReference w:id="3"/>
      </w:r>
    </w:p>
    <w:p w14:paraId="726245A9" w14:textId="77777777" w:rsidR="00787883" w:rsidRPr="00831BB3" w:rsidRDefault="00787883" w:rsidP="00787883">
      <w:pPr>
        <w:pStyle w:val="NormalWeb"/>
        <w:rPr>
          <w:rFonts w:asciiTheme="minorHAnsi" w:hAnsiTheme="minorHAnsi" w:cstheme="minorHAnsi"/>
          <w:sz w:val="22"/>
          <w:szCs w:val="22"/>
        </w:rPr>
      </w:pPr>
      <w:r w:rsidRPr="00831BB3">
        <w:rPr>
          <w:rFonts w:asciiTheme="minorHAnsi" w:hAnsiTheme="minorHAnsi" w:cstheme="minorHAnsi"/>
          <w:sz w:val="22"/>
          <w:szCs w:val="22"/>
        </w:rPr>
        <w:t xml:space="preserve">You should discuss new research posts with the Higher Education Role Analysis (HERA) team to </w:t>
      </w:r>
      <w:hyperlink r:id="rId21" w:history="1">
        <w:r w:rsidRPr="00831BB3">
          <w:rPr>
            <w:rStyle w:val="Hyperlink"/>
            <w:rFonts w:asciiTheme="minorHAnsi" w:hAnsiTheme="minorHAnsi" w:cstheme="minorHAnsi"/>
            <w:sz w:val="22"/>
            <w:szCs w:val="22"/>
          </w:rPr>
          <w:t>establish the correct grading</w:t>
        </w:r>
      </w:hyperlink>
      <w:r w:rsidRPr="00831BB3">
        <w:rPr>
          <w:rFonts w:asciiTheme="minorHAnsi" w:hAnsiTheme="minorHAnsi" w:cstheme="minorHAnsi"/>
          <w:sz w:val="22"/>
          <w:szCs w:val="22"/>
        </w:rPr>
        <w:t xml:space="preserve"> before submitting a grant application.</w:t>
      </w:r>
    </w:p>
    <w:p w14:paraId="7B96468A" w14:textId="7AE18EFA" w:rsidR="00787883" w:rsidRPr="00295B2C" w:rsidRDefault="00787883" w:rsidP="00787883">
      <w:pPr>
        <w:pStyle w:val="Heading3"/>
        <w:rPr>
          <w:rFonts w:asciiTheme="minorHAnsi" w:hAnsiTheme="minorHAnsi" w:cstheme="minorHAnsi"/>
          <w:b/>
          <w:bCs/>
          <w:color w:val="5B9BD5" w:themeColor="accent1"/>
        </w:rPr>
      </w:pPr>
      <w:r w:rsidRPr="00295B2C">
        <w:rPr>
          <w:rFonts w:asciiTheme="minorHAnsi" w:hAnsiTheme="minorHAnsi" w:cstheme="minorHAnsi"/>
          <w:b/>
          <w:bCs/>
          <w:color w:val="5B9BD5" w:themeColor="accent1"/>
          <w:sz w:val="22"/>
          <w:szCs w:val="22"/>
        </w:rPr>
        <w:t>Support for costings</w:t>
      </w:r>
    </w:p>
    <w:p w14:paraId="4F1D2181" w14:textId="77777777" w:rsidR="00787883" w:rsidRPr="00831BB3" w:rsidRDefault="00787883" w:rsidP="00787883">
      <w:pPr>
        <w:pStyle w:val="NormalWeb"/>
        <w:rPr>
          <w:rFonts w:asciiTheme="minorHAnsi" w:hAnsiTheme="minorHAnsi" w:cstheme="minorHAnsi"/>
          <w:sz w:val="22"/>
          <w:szCs w:val="22"/>
        </w:rPr>
      </w:pPr>
      <w:r w:rsidRPr="00831BB3">
        <w:rPr>
          <w:rFonts w:asciiTheme="minorHAnsi" w:hAnsiTheme="minorHAnsi" w:cstheme="minorHAnsi"/>
          <w:sz w:val="22"/>
          <w:szCs w:val="22"/>
        </w:rPr>
        <w:t xml:space="preserve">Finance Advice and Support (FAS) will act as the first point of support. Please submit any queries to your regular </w:t>
      </w:r>
      <w:hyperlink r:id="rId22" w:history="1">
        <w:r w:rsidRPr="00831BB3">
          <w:rPr>
            <w:rStyle w:val="Hyperlink"/>
            <w:rFonts w:asciiTheme="minorHAnsi" w:hAnsiTheme="minorHAnsi" w:cstheme="minorHAnsi"/>
            <w:sz w:val="22"/>
            <w:szCs w:val="22"/>
          </w:rPr>
          <w:t>FAS contact</w:t>
        </w:r>
      </w:hyperlink>
      <w:r w:rsidRPr="00831BB3">
        <w:rPr>
          <w:rFonts w:asciiTheme="minorHAnsi" w:hAnsiTheme="minorHAnsi" w:cstheme="minorHAnsi"/>
          <w:sz w:val="22"/>
          <w:szCs w:val="22"/>
        </w:rPr>
        <w:t>.</w:t>
      </w:r>
    </w:p>
    <w:p w14:paraId="2B9B37FE" w14:textId="77777777" w:rsidR="00787883" w:rsidRPr="00831BB3" w:rsidRDefault="00787883" w:rsidP="00787883">
      <w:pPr>
        <w:pStyle w:val="NormalWeb"/>
        <w:rPr>
          <w:rFonts w:asciiTheme="minorHAnsi" w:hAnsiTheme="minorHAnsi" w:cstheme="minorHAnsi"/>
          <w:sz w:val="22"/>
          <w:szCs w:val="22"/>
        </w:rPr>
      </w:pPr>
      <w:r w:rsidRPr="00831BB3">
        <w:rPr>
          <w:rFonts w:asciiTheme="minorHAnsi" w:hAnsiTheme="minorHAnsi" w:cstheme="minorHAnsi"/>
          <w:sz w:val="22"/>
          <w:szCs w:val="22"/>
        </w:rPr>
        <w:t>You can also contact FAS within Worktribe by using the @ function.</w:t>
      </w:r>
    </w:p>
    <w:bookmarkEnd w:id="3"/>
    <w:p w14:paraId="22094BBD" w14:textId="3F17479A" w:rsidR="00F717C6" w:rsidRPr="00831BB3" w:rsidRDefault="00F717C6" w:rsidP="00787883">
      <w:pPr>
        <w:keepNext/>
        <w:spacing w:after="120"/>
        <w:contextualSpacing/>
        <w:rPr>
          <w:rFonts w:asciiTheme="minorHAnsi" w:eastAsia="Calibri" w:hAnsiTheme="minorHAnsi" w:cstheme="minorHAnsi"/>
          <w:b/>
          <w:color w:val="5B9BD5" w:themeColor="accent1"/>
        </w:rPr>
      </w:pPr>
    </w:p>
    <w:p w14:paraId="003B7F04" w14:textId="6A142923" w:rsidR="00F717C6" w:rsidRPr="00831BB3" w:rsidRDefault="00F717C6" w:rsidP="00F717C6">
      <w:pPr>
        <w:spacing w:after="120"/>
        <w:rPr>
          <w:rStyle w:val="IntenseEmphasis"/>
          <w:rFonts w:asciiTheme="minorHAnsi" w:hAnsiTheme="minorHAnsi" w:cstheme="minorHAnsi"/>
        </w:rPr>
      </w:pPr>
      <w:r w:rsidRPr="00831BB3">
        <w:rPr>
          <w:rFonts w:asciiTheme="minorHAnsi" w:eastAsia="Calibri" w:hAnsiTheme="minorHAnsi" w:cstheme="minorHAnsi"/>
          <w:b/>
          <w:color w:val="5B9BD5" w:themeColor="accent1"/>
        </w:rPr>
        <w:t>Impact types</w:t>
      </w:r>
      <w:r w:rsidR="003230FA">
        <w:rPr>
          <w:rFonts w:asciiTheme="minorHAnsi" w:eastAsia="Calibri" w:hAnsiTheme="minorHAnsi" w:cstheme="minorHAnsi"/>
          <w:b/>
          <w:color w:val="5B9BD5" w:themeColor="accent1"/>
        </w:rPr>
        <w:t>,</w:t>
      </w:r>
      <w:r w:rsidRPr="00831BB3">
        <w:rPr>
          <w:rFonts w:asciiTheme="minorHAnsi" w:eastAsia="Calibri" w:hAnsiTheme="minorHAnsi" w:cstheme="minorHAnsi"/>
          <w:b/>
          <w:color w:val="5B9BD5" w:themeColor="accent1"/>
        </w:rPr>
        <w:t xml:space="preserve"> indicators</w:t>
      </w:r>
      <w:r w:rsidR="003230FA">
        <w:rPr>
          <w:rStyle w:val="IntenseEmphasis"/>
          <w:rFonts w:asciiTheme="minorHAnsi" w:hAnsiTheme="minorHAnsi" w:cstheme="minorHAnsi"/>
        </w:rPr>
        <w:t xml:space="preserve"> </w:t>
      </w:r>
      <w:r w:rsidR="003230FA" w:rsidRPr="003230FA">
        <w:rPr>
          <w:rStyle w:val="IntenseEmphasis"/>
          <w:rFonts w:asciiTheme="minorHAnsi" w:hAnsiTheme="minorHAnsi" w:cstheme="minorHAnsi"/>
          <w:b/>
          <w:bCs/>
          <w:i w:val="0"/>
          <w:iCs w:val="0"/>
        </w:rPr>
        <w:t>and evidence</w:t>
      </w:r>
      <w:r w:rsidR="003230FA">
        <w:rPr>
          <w:rStyle w:val="IntenseEmphasis"/>
          <w:rFonts w:asciiTheme="minorHAnsi" w:hAnsiTheme="minorHAnsi" w:cstheme="minorHAnsi"/>
        </w:rPr>
        <w:t xml:space="preserve"> </w:t>
      </w:r>
    </w:p>
    <w:p w14:paraId="10DCC342" w14:textId="504441EC" w:rsidR="00F717C6" w:rsidRPr="00D32CF6" w:rsidRDefault="00F717C6" w:rsidP="003230FA">
      <w:pPr>
        <w:spacing w:after="120"/>
        <w:ind w:left="284"/>
        <w:rPr>
          <w:rFonts w:asciiTheme="minorHAnsi" w:eastAsia="Calibri" w:hAnsiTheme="minorHAnsi" w:cstheme="minorHAnsi"/>
          <w:b/>
          <w:color w:val="5B9BD5" w:themeColor="accent1"/>
          <w:sz w:val="22"/>
          <w:szCs w:val="22"/>
        </w:rPr>
      </w:pPr>
      <w:r w:rsidRPr="00D32CF6">
        <w:rPr>
          <w:rFonts w:asciiTheme="minorHAnsi" w:eastAsia="Calibri" w:hAnsiTheme="minorHAnsi" w:cstheme="minorHAnsi"/>
          <w:sz w:val="22"/>
          <w:szCs w:val="22"/>
        </w:rPr>
        <w:t xml:space="preserve">As part of the application, impact types and associated </w:t>
      </w:r>
      <w:r w:rsidR="003230FA" w:rsidRPr="00D32CF6">
        <w:rPr>
          <w:rFonts w:asciiTheme="minorHAnsi" w:eastAsia="Calibri" w:hAnsiTheme="minorHAnsi" w:cstheme="minorHAnsi"/>
          <w:sz w:val="22"/>
          <w:szCs w:val="22"/>
        </w:rPr>
        <w:t xml:space="preserve">success </w:t>
      </w:r>
      <w:r w:rsidRPr="00D32CF6">
        <w:rPr>
          <w:rFonts w:asciiTheme="minorHAnsi" w:eastAsia="Calibri" w:hAnsiTheme="minorHAnsi" w:cstheme="minorHAnsi"/>
          <w:sz w:val="22"/>
          <w:szCs w:val="22"/>
        </w:rPr>
        <w:t xml:space="preserve">indicators </w:t>
      </w:r>
      <w:r w:rsidR="003230FA" w:rsidRPr="00D32CF6">
        <w:rPr>
          <w:rFonts w:asciiTheme="minorHAnsi" w:eastAsia="Calibri" w:hAnsiTheme="minorHAnsi" w:cstheme="minorHAnsi"/>
          <w:sz w:val="22"/>
          <w:szCs w:val="22"/>
        </w:rPr>
        <w:t xml:space="preserve">should </w:t>
      </w:r>
      <w:r w:rsidRPr="00D32CF6">
        <w:rPr>
          <w:rFonts w:asciiTheme="minorHAnsi" w:eastAsia="Calibri" w:hAnsiTheme="minorHAnsi" w:cstheme="minorHAnsi"/>
          <w:sz w:val="22"/>
          <w:szCs w:val="22"/>
        </w:rPr>
        <w:t>be identified. These will be finalised, with input from the Review Panel, at the award stage. Please refer to</w:t>
      </w:r>
      <w:r w:rsidR="003230FA" w:rsidRPr="00D32CF6">
        <w:rPr>
          <w:rFonts w:asciiTheme="minorHAnsi" w:hAnsiTheme="minorHAnsi" w:cstheme="minorHAnsi"/>
          <w:sz w:val="22"/>
          <w:szCs w:val="22"/>
        </w:rPr>
        <w:t xml:space="preserve"> our </w:t>
      </w:r>
      <w:hyperlink r:id="rId23" w:history="1">
        <w:r w:rsidR="003230FA" w:rsidRPr="00D32CF6">
          <w:rPr>
            <w:rStyle w:val="Hyperlink"/>
            <w:rFonts w:asciiTheme="minorHAnsi" w:eastAsia="Calibri" w:hAnsiTheme="minorHAnsi" w:cstheme="minorHAnsi"/>
            <w:sz w:val="22"/>
            <w:szCs w:val="22"/>
          </w:rPr>
          <w:t>Evidence for Impact Types and Case Study Examples</w:t>
        </w:r>
      </w:hyperlink>
      <w:r w:rsidRPr="00D32CF6">
        <w:rPr>
          <w:rFonts w:asciiTheme="minorHAnsi" w:eastAsia="Calibri" w:hAnsiTheme="minorHAnsi" w:cstheme="minorHAnsi"/>
          <w:sz w:val="22"/>
          <w:szCs w:val="22"/>
        </w:rPr>
        <w:t xml:space="preserve"> </w:t>
      </w:r>
      <w:r w:rsidR="003230FA" w:rsidRPr="00D32CF6">
        <w:rPr>
          <w:rFonts w:asciiTheme="minorHAnsi" w:eastAsia="Calibri" w:hAnsiTheme="minorHAnsi" w:cstheme="minorHAnsi"/>
          <w:sz w:val="22"/>
          <w:szCs w:val="22"/>
        </w:rPr>
        <w:t xml:space="preserve">resource or </w:t>
      </w:r>
      <w:r w:rsidRPr="00D32CF6">
        <w:rPr>
          <w:rFonts w:asciiTheme="minorHAnsi" w:eastAsia="Calibri" w:hAnsiTheme="minorHAnsi" w:cstheme="minorHAnsi"/>
          <w:sz w:val="22"/>
          <w:szCs w:val="22"/>
        </w:rPr>
        <w:t>the REF2021, Panel Criteria and Working Methods, Annex A (</w:t>
      </w:r>
      <w:hyperlink r:id="rId24" w:history="1">
        <w:r w:rsidRPr="00D32CF6">
          <w:rPr>
            <w:rStyle w:val="Hyperlink"/>
            <w:rFonts w:asciiTheme="minorHAnsi" w:eastAsia="Calibri" w:hAnsiTheme="minorHAnsi" w:cstheme="minorHAnsi"/>
            <w:sz w:val="22"/>
            <w:szCs w:val="22"/>
          </w:rPr>
          <w:t>https://impact.wp.st-andrews.ac.uk/files/2022/01/Annex-A-Impacts-and-Indicators.docx</w:t>
        </w:r>
      </w:hyperlink>
      <w:r w:rsidRPr="00D32CF6">
        <w:rPr>
          <w:rFonts w:asciiTheme="minorHAnsi" w:eastAsia="Calibri" w:hAnsiTheme="minorHAnsi" w:cstheme="minorHAnsi"/>
          <w:sz w:val="22"/>
          <w:szCs w:val="22"/>
        </w:rPr>
        <w:t>)</w:t>
      </w:r>
      <w:r w:rsidR="003230FA" w:rsidRPr="00D32CF6">
        <w:rPr>
          <w:rFonts w:asciiTheme="minorHAnsi" w:eastAsia="Calibri" w:hAnsiTheme="minorHAnsi" w:cstheme="minorHAnsi"/>
          <w:sz w:val="22"/>
          <w:szCs w:val="22"/>
        </w:rPr>
        <w:t xml:space="preserve"> and Research Impact Evidence</w:t>
      </w:r>
      <w:r w:rsidRPr="00D32CF6">
        <w:rPr>
          <w:rFonts w:asciiTheme="minorHAnsi" w:eastAsia="Calibri" w:hAnsiTheme="minorHAnsi" w:cstheme="minorHAnsi"/>
          <w:sz w:val="22"/>
          <w:szCs w:val="22"/>
        </w:rPr>
        <w:t>.</w:t>
      </w:r>
      <w:r w:rsidRPr="00D32CF6">
        <w:rPr>
          <w:rFonts w:asciiTheme="minorHAnsi" w:eastAsia="Calibri" w:hAnsiTheme="minorHAnsi" w:cstheme="minorHAnsi"/>
          <w:sz w:val="22"/>
          <w:szCs w:val="22"/>
        </w:rPr>
        <w:br/>
      </w:r>
    </w:p>
    <w:p w14:paraId="2FE24B9A" w14:textId="14B57882" w:rsidR="00704DE6" w:rsidRPr="00831BB3" w:rsidRDefault="00704DE6" w:rsidP="00F717C6">
      <w:pPr>
        <w:spacing w:after="120"/>
        <w:rPr>
          <w:rFonts w:asciiTheme="minorHAnsi" w:eastAsia="Calibri" w:hAnsiTheme="minorHAnsi" w:cstheme="minorHAnsi"/>
          <w:b/>
          <w:color w:val="5B9BD5" w:themeColor="accent1"/>
        </w:rPr>
      </w:pPr>
      <w:r w:rsidRPr="00831BB3">
        <w:rPr>
          <w:rFonts w:asciiTheme="minorHAnsi" w:eastAsia="Calibri" w:hAnsiTheme="minorHAnsi" w:cstheme="minorHAnsi"/>
          <w:b/>
          <w:color w:val="5B9BD5" w:themeColor="accent1"/>
        </w:rPr>
        <w:lastRenderedPageBreak/>
        <w:t>Conditions of funding</w:t>
      </w:r>
      <w:r w:rsidR="00FF345C" w:rsidRPr="00831BB3">
        <w:rPr>
          <w:rFonts w:asciiTheme="minorHAnsi" w:eastAsia="Calibri" w:hAnsiTheme="minorHAnsi" w:cstheme="minorHAnsi"/>
          <w:b/>
          <w:color w:val="5B9BD5" w:themeColor="accent1"/>
        </w:rPr>
        <w:t>:</w:t>
      </w:r>
    </w:p>
    <w:p w14:paraId="400F562A" w14:textId="0EE1D540" w:rsidR="007B372E" w:rsidRPr="00831BB3" w:rsidRDefault="00F32666" w:rsidP="00F717C6">
      <w:pPr>
        <w:pStyle w:val="ListParagraph"/>
        <w:numPr>
          <w:ilvl w:val="0"/>
          <w:numId w:val="15"/>
        </w:numPr>
        <w:spacing w:after="120" w:line="240" w:lineRule="auto"/>
        <w:ind w:left="425" w:hanging="425"/>
        <w:rPr>
          <w:rFonts w:eastAsia="Calibri" w:cstheme="minorHAnsi"/>
        </w:rPr>
      </w:pPr>
      <w:r w:rsidRPr="00831BB3">
        <w:rPr>
          <w:rFonts w:eastAsia="Calibri" w:cstheme="minorHAnsi"/>
        </w:rPr>
        <w:t xml:space="preserve">Funded projects will typically </w:t>
      </w:r>
      <w:r w:rsidR="00EA3268" w:rsidRPr="00831BB3">
        <w:rPr>
          <w:rFonts w:eastAsia="Calibri" w:cstheme="minorHAnsi"/>
        </w:rPr>
        <w:t>last 1-12</w:t>
      </w:r>
      <w:r w:rsidR="00642010" w:rsidRPr="00831BB3">
        <w:rPr>
          <w:rFonts w:eastAsia="Calibri" w:cstheme="minorHAnsi"/>
        </w:rPr>
        <w:t xml:space="preserve"> months</w:t>
      </w:r>
      <w:r w:rsidRPr="00831BB3">
        <w:rPr>
          <w:rFonts w:eastAsia="Calibri" w:cstheme="minorHAnsi"/>
        </w:rPr>
        <w:t>. T</w:t>
      </w:r>
      <w:r w:rsidR="00C14F6D" w:rsidRPr="00831BB3">
        <w:rPr>
          <w:rFonts w:eastAsia="Calibri" w:cstheme="minorHAnsi"/>
        </w:rPr>
        <w:t xml:space="preserve">he grant </w:t>
      </w:r>
      <w:r w:rsidR="00FB2721" w:rsidRPr="00831BB3">
        <w:rPr>
          <w:rFonts w:eastAsia="Calibri" w:cstheme="minorHAnsi"/>
        </w:rPr>
        <w:t xml:space="preserve">spend </w:t>
      </w:r>
      <w:r w:rsidR="00C14F6D" w:rsidRPr="00831BB3">
        <w:rPr>
          <w:rFonts w:eastAsia="Calibri" w:cstheme="minorHAnsi"/>
          <w:b/>
        </w:rPr>
        <w:t>must be completed</w:t>
      </w:r>
      <w:r w:rsidR="00E71374" w:rsidRPr="00831BB3">
        <w:rPr>
          <w:rFonts w:eastAsia="Calibri" w:cstheme="minorHAnsi"/>
          <w:b/>
        </w:rPr>
        <w:t xml:space="preserve"> </w:t>
      </w:r>
      <w:r w:rsidRPr="00831BB3">
        <w:rPr>
          <w:rFonts w:eastAsia="Calibri" w:cstheme="minorHAnsi"/>
          <w:b/>
        </w:rPr>
        <w:t>within</w:t>
      </w:r>
      <w:r w:rsidR="00C14F6D" w:rsidRPr="00831BB3">
        <w:rPr>
          <w:rFonts w:eastAsia="Calibri" w:cstheme="minorHAnsi"/>
          <w:b/>
        </w:rPr>
        <w:t xml:space="preserve"> </w:t>
      </w:r>
      <w:r w:rsidR="00642010" w:rsidRPr="00831BB3">
        <w:rPr>
          <w:rFonts w:eastAsia="Calibri" w:cstheme="minorHAnsi"/>
          <w:b/>
        </w:rPr>
        <w:t>15 months of the funding decision.</w:t>
      </w:r>
      <w:r w:rsidR="009A4ECA" w:rsidRPr="00831BB3">
        <w:rPr>
          <w:rFonts w:eastAsia="Calibri" w:cstheme="minorHAnsi"/>
          <w:b/>
        </w:rPr>
        <w:t xml:space="preserve"> </w:t>
      </w:r>
      <w:r w:rsidR="009A4ECA" w:rsidRPr="00831BB3">
        <w:rPr>
          <w:rFonts w:eastAsia="Calibri" w:cstheme="minorHAnsi"/>
        </w:rPr>
        <w:t>If there is any change to the expected timings or scope of the project, the staff member must contact the</w:t>
      </w:r>
      <w:r w:rsidR="00AD3133" w:rsidRPr="00831BB3">
        <w:rPr>
          <w:rFonts w:eastAsia="Calibri" w:cstheme="minorHAnsi"/>
        </w:rPr>
        <w:t xml:space="preserve"> Research</w:t>
      </w:r>
      <w:r w:rsidR="009A4ECA" w:rsidRPr="00831BB3">
        <w:rPr>
          <w:rFonts w:eastAsia="Calibri" w:cstheme="minorHAnsi"/>
        </w:rPr>
        <w:t xml:space="preserve"> Impact </w:t>
      </w:r>
      <w:r w:rsidR="00AD3133" w:rsidRPr="00831BB3">
        <w:rPr>
          <w:rFonts w:eastAsia="Calibri" w:cstheme="minorHAnsi"/>
        </w:rPr>
        <w:t>t</w:t>
      </w:r>
      <w:r w:rsidR="009A4ECA" w:rsidRPr="00831BB3">
        <w:rPr>
          <w:rFonts w:eastAsia="Calibri" w:cstheme="minorHAnsi"/>
        </w:rPr>
        <w:t>eam as soon as possible.</w:t>
      </w:r>
    </w:p>
    <w:p w14:paraId="4AC81D32" w14:textId="08BEBAB7" w:rsidR="00451256" w:rsidRPr="00831BB3" w:rsidRDefault="00291F81" w:rsidP="00F717C6">
      <w:pPr>
        <w:pStyle w:val="ListParagraph"/>
        <w:numPr>
          <w:ilvl w:val="0"/>
          <w:numId w:val="15"/>
        </w:numPr>
        <w:spacing w:after="120" w:line="240" w:lineRule="auto"/>
        <w:ind w:left="425" w:hanging="425"/>
        <w:rPr>
          <w:rFonts w:eastAsia="Calibri" w:cstheme="minorHAnsi"/>
        </w:rPr>
      </w:pPr>
      <w:r w:rsidRPr="00831BB3">
        <w:rPr>
          <w:rFonts w:cstheme="minorHAnsi"/>
        </w:rPr>
        <w:t>A record of any activities and impact</w:t>
      </w:r>
      <w:r w:rsidR="009A4ECA" w:rsidRPr="00831BB3">
        <w:rPr>
          <w:rFonts w:cstheme="minorHAnsi"/>
        </w:rPr>
        <w:t>s</w:t>
      </w:r>
      <w:r w:rsidRPr="00831BB3">
        <w:rPr>
          <w:rFonts w:cstheme="minorHAnsi"/>
        </w:rPr>
        <w:t xml:space="preserve"> which result from the award </w:t>
      </w:r>
      <w:r w:rsidR="00704DE6" w:rsidRPr="00831BB3">
        <w:rPr>
          <w:rFonts w:cstheme="minorHAnsi"/>
        </w:rPr>
        <w:t xml:space="preserve">must be </w:t>
      </w:r>
      <w:r w:rsidRPr="00831BB3">
        <w:rPr>
          <w:rFonts w:cstheme="minorHAnsi"/>
        </w:rPr>
        <w:t xml:space="preserve">entered </w:t>
      </w:r>
      <w:r w:rsidR="00563E08" w:rsidRPr="00831BB3">
        <w:rPr>
          <w:rFonts w:cstheme="minorHAnsi"/>
        </w:rPr>
        <w:t xml:space="preserve">in </w:t>
      </w:r>
      <w:r w:rsidRPr="00831BB3">
        <w:rPr>
          <w:rFonts w:cstheme="minorHAnsi"/>
        </w:rPr>
        <w:t>P</w:t>
      </w:r>
      <w:r w:rsidR="00451256" w:rsidRPr="00831BB3">
        <w:rPr>
          <w:rFonts w:cstheme="minorHAnsi"/>
        </w:rPr>
        <w:t>ure</w:t>
      </w:r>
      <w:r w:rsidRPr="00831BB3">
        <w:rPr>
          <w:rFonts w:cstheme="minorHAnsi"/>
        </w:rPr>
        <w:t xml:space="preserve">. </w:t>
      </w:r>
      <w:r w:rsidR="00563E08" w:rsidRPr="00831BB3">
        <w:rPr>
          <w:rFonts w:cstheme="minorHAnsi"/>
        </w:rPr>
        <w:t>If there is no information related to the project in Pure w</w:t>
      </w:r>
      <w:r w:rsidR="003754D8" w:rsidRPr="00831BB3">
        <w:rPr>
          <w:rFonts w:cstheme="minorHAnsi"/>
        </w:rPr>
        <w:t>hen funding is awarded</w:t>
      </w:r>
      <w:r w:rsidRPr="00831BB3">
        <w:rPr>
          <w:rFonts w:cstheme="minorHAnsi"/>
        </w:rPr>
        <w:t xml:space="preserve">, </w:t>
      </w:r>
      <w:r w:rsidR="009A4ECA" w:rsidRPr="00831BB3">
        <w:rPr>
          <w:rFonts w:cstheme="minorHAnsi"/>
        </w:rPr>
        <w:t xml:space="preserve">the </w:t>
      </w:r>
      <w:r w:rsidR="00AD3133" w:rsidRPr="00831BB3">
        <w:rPr>
          <w:rFonts w:cstheme="minorHAnsi"/>
        </w:rPr>
        <w:t xml:space="preserve">Research </w:t>
      </w:r>
      <w:r w:rsidR="009A4ECA" w:rsidRPr="00831BB3">
        <w:rPr>
          <w:rFonts w:cstheme="minorHAnsi"/>
        </w:rPr>
        <w:t xml:space="preserve">Impact </w:t>
      </w:r>
      <w:r w:rsidR="00AD3133" w:rsidRPr="00831BB3">
        <w:rPr>
          <w:rFonts w:cstheme="minorHAnsi"/>
        </w:rPr>
        <w:t>t</w:t>
      </w:r>
      <w:r w:rsidR="009A4ECA" w:rsidRPr="00831BB3">
        <w:rPr>
          <w:rFonts w:cstheme="minorHAnsi"/>
        </w:rPr>
        <w:t>eam</w:t>
      </w:r>
      <w:r w:rsidRPr="00831BB3">
        <w:rPr>
          <w:rFonts w:cstheme="minorHAnsi"/>
        </w:rPr>
        <w:t xml:space="preserve"> will open a new impact </w:t>
      </w:r>
      <w:r w:rsidR="009A4ECA" w:rsidRPr="00831BB3">
        <w:rPr>
          <w:rFonts w:cstheme="minorHAnsi"/>
        </w:rPr>
        <w:t>entry</w:t>
      </w:r>
      <w:r w:rsidRPr="00831BB3">
        <w:rPr>
          <w:rFonts w:cstheme="minorHAnsi"/>
        </w:rPr>
        <w:t xml:space="preserve"> and add the application form.</w:t>
      </w:r>
    </w:p>
    <w:p w14:paraId="37BD243A" w14:textId="2D97CE1C" w:rsidR="00451256" w:rsidRPr="00831BB3" w:rsidRDefault="003754D8" w:rsidP="00F717C6">
      <w:pPr>
        <w:pStyle w:val="ListParagraph"/>
        <w:numPr>
          <w:ilvl w:val="0"/>
          <w:numId w:val="15"/>
        </w:numPr>
        <w:spacing w:after="120" w:line="240" w:lineRule="auto"/>
        <w:ind w:left="425" w:hanging="425"/>
        <w:rPr>
          <w:rFonts w:cstheme="minorHAnsi"/>
        </w:rPr>
      </w:pPr>
      <w:r w:rsidRPr="00831BB3">
        <w:rPr>
          <w:rFonts w:cstheme="minorHAnsi"/>
        </w:rPr>
        <w:t>P</w:t>
      </w:r>
      <w:r w:rsidR="00451256" w:rsidRPr="00831BB3">
        <w:rPr>
          <w:rFonts w:cstheme="minorHAnsi"/>
        </w:rPr>
        <w:t>ure</w:t>
      </w:r>
      <w:r w:rsidRPr="00831BB3">
        <w:rPr>
          <w:rFonts w:cstheme="minorHAnsi"/>
        </w:rPr>
        <w:t xml:space="preserve"> </w:t>
      </w:r>
      <w:r w:rsidR="00A03716" w:rsidRPr="00831BB3">
        <w:rPr>
          <w:rFonts w:cstheme="minorHAnsi"/>
        </w:rPr>
        <w:t xml:space="preserve">should be populated </w:t>
      </w:r>
      <w:r w:rsidR="00451256" w:rsidRPr="00831BB3">
        <w:rPr>
          <w:rFonts w:cstheme="minorHAnsi"/>
        </w:rPr>
        <w:t xml:space="preserve">by the </w:t>
      </w:r>
      <w:r w:rsidR="00563E08" w:rsidRPr="00831BB3">
        <w:rPr>
          <w:rFonts w:cstheme="minorHAnsi"/>
        </w:rPr>
        <w:t>researcher(s) involved</w:t>
      </w:r>
      <w:r w:rsidR="00451256" w:rsidRPr="00831BB3">
        <w:rPr>
          <w:rFonts w:cstheme="minorHAnsi"/>
        </w:rPr>
        <w:t xml:space="preserve"> </w:t>
      </w:r>
      <w:r w:rsidR="00A03716" w:rsidRPr="00831BB3">
        <w:rPr>
          <w:rFonts w:cstheme="minorHAnsi"/>
        </w:rPr>
        <w:t xml:space="preserve">with information on any events and </w:t>
      </w:r>
      <w:r w:rsidR="00704DE6" w:rsidRPr="00831BB3">
        <w:rPr>
          <w:rFonts w:cstheme="minorHAnsi"/>
        </w:rPr>
        <w:t xml:space="preserve">evidence of </w:t>
      </w:r>
      <w:r w:rsidR="00A03716" w:rsidRPr="00831BB3">
        <w:rPr>
          <w:rFonts w:cstheme="minorHAnsi"/>
        </w:rPr>
        <w:t>impacts as the project progresses.</w:t>
      </w:r>
    </w:p>
    <w:p w14:paraId="4918A683" w14:textId="180DB661" w:rsidR="00451256" w:rsidRPr="00831BB3" w:rsidRDefault="00A03716" w:rsidP="00F717C6">
      <w:pPr>
        <w:pStyle w:val="ListParagraph"/>
        <w:numPr>
          <w:ilvl w:val="0"/>
          <w:numId w:val="15"/>
        </w:numPr>
        <w:spacing w:after="120" w:line="240" w:lineRule="auto"/>
        <w:ind w:left="425" w:hanging="425"/>
        <w:rPr>
          <w:rFonts w:cstheme="minorHAnsi"/>
        </w:rPr>
      </w:pPr>
      <w:r w:rsidRPr="00831BB3">
        <w:rPr>
          <w:rFonts w:eastAsia="Calibri" w:cstheme="minorHAnsi"/>
        </w:rPr>
        <w:t>Final project reports</w:t>
      </w:r>
      <w:r w:rsidR="00D84252" w:rsidRPr="00831BB3">
        <w:rPr>
          <w:rFonts w:eastAsia="Calibri" w:cstheme="minorHAnsi"/>
        </w:rPr>
        <w:t xml:space="preserve"> </w:t>
      </w:r>
      <w:r w:rsidR="007E581D" w:rsidRPr="00831BB3">
        <w:rPr>
          <w:rFonts w:eastAsia="Calibri" w:cstheme="minorHAnsi"/>
        </w:rPr>
        <w:t xml:space="preserve">will be required </w:t>
      </w:r>
      <w:r w:rsidR="00895F6A" w:rsidRPr="00831BB3">
        <w:rPr>
          <w:rFonts w:eastAsia="Calibri" w:cstheme="minorHAnsi"/>
        </w:rPr>
        <w:t xml:space="preserve">upon completion of the project </w:t>
      </w:r>
      <w:r w:rsidR="0066284E" w:rsidRPr="00831BB3">
        <w:rPr>
          <w:rFonts w:eastAsia="Calibri" w:cstheme="minorHAnsi"/>
        </w:rPr>
        <w:t>(</w:t>
      </w:r>
      <w:r w:rsidR="009A4ECA" w:rsidRPr="00831BB3">
        <w:rPr>
          <w:rFonts w:eastAsia="Calibri" w:cstheme="minorHAnsi"/>
        </w:rPr>
        <w:t xml:space="preserve">the </w:t>
      </w:r>
      <w:r w:rsidR="00AD3133" w:rsidRPr="00831BB3">
        <w:rPr>
          <w:rFonts w:eastAsia="Calibri" w:cstheme="minorHAnsi"/>
        </w:rPr>
        <w:t xml:space="preserve">Research </w:t>
      </w:r>
      <w:r w:rsidR="009A4ECA" w:rsidRPr="00831BB3">
        <w:rPr>
          <w:rFonts w:eastAsia="Calibri" w:cstheme="minorHAnsi"/>
        </w:rPr>
        <w:t xml:space="preserve">Impact </w:t>
      </w:r>
      <w:r w:rsidR="00AD3133" w:rsidRPr="00831BB3">
        <w:rPr>
          <w:rFonts w:eastAsia="Calibri" w:cstheme="minorHAnsi"/>
        </w:rPr>
        <w:t>t</w:t>
      </w:r>
      <w:r w:rsidR="009A4ECA" w:rsidRPr="00831BB3">
        <w:rPr>
          <w:rFonts w:eastAsia="Calibri" w:cstheme="minorHAnsi"/>
        </w:rPr>
        <w:t xml:space="preserve">eam </w:t>
      </w:r>
      <w:r w:rsidR="0066284E" w:rsidRPr="00831BB3">
        <w:rPr>
          <w:rFonts w:eastAsia="Calibri" w:cstheme="minorHAnsi"/>
        </w:rPr>
        <w:t xml:space="preserve">will provide a proforma) </w:t>
      </w:r>
      <w:r w:rsidRPr="00831BB3">
        <w:rPr>
          <w:rFonts w:eastAsia="Calibri" w:cstheme="minorHAnsi"/>
        </w:rPr>
        <w:t>and</w:t>
      </w:r>
      <w:r w:rsidR="00C14F6D" w:rsidRPr="00831BB3">
        <w:rPr>
          <w:rFonts w:eastAsia="Calibri" w:cstheme="minorHAnsi"/>
        </w:rPr>
        <w:t xml:space="preserve"> P</w:t>
      </w:r>
      <w:r w:rsidR="00451256" w:rsidRPr="00831BB3">
        <w:rPr>
          <w:rFonts w:eastAsia="Calibri" w:cstheme="minorHAnsi"/>
        </w:rPr>
        <w:t>ure</w:t>
      </w:r>
      <w:r w:rsidR="00C14F6D" w:rsidRPr="00831BB3">
        <w:rPr>
          <w:rFonts w:eastAsia="Calibri" w:cstheme="minorHAnsi"/>
        </w:rPr>
        <w:t xml:space="preserve"> entries must be up</w:t>
      </w:r>
      <w:r w:rsidR="000D1AC2" w:rsidRPr="00831BB3">
        <w:rPr>
          <w:rFonts w:eastAsia="Calibri" w:cstheme="minorHAnsi"/>
        </w:rPr>
        <w:t xml:space="preserve"> </w:t>
      </w:r>
      <w:r w:rsidR="00C14F6D" w:rsidRPr="00831BB3">
        <w:rPr>
          <w:rFonts w:eastAsia="Calibri" w:cstheme="minorHAnsi"/>
        </w:rPr>
        <w:t>to</w:t>
      </w:r>
      <w:r w:rsidR="000D1AC2" w:rsidRPr="00831BB3">
        <w:rPr>
          <w:rFonts w:eastAsia="Calibri" w:cstheme="minorHAnsi"/>
        </w:rPr>
        <w:t xml:space="preserve"> </w:t>
      </w:r>
      <w:r w:rsidR="00C14F6D" w:rsidRPr="00831BB3">
        <w:rPr>
          <w:rFonts w:eastAsia="Calibri" w:cstheme="minorHAnsi"/>
        </w:rPr>
        <w:t>date by</w:t>
      </w:r>
      <w:r w:rsidR="00642010" w:rsidRPr="00831BB3">
        <w:rPr>
          <w:rFonts w:eastAsia="Calibri" w:cstheme="minorHAnsi"/>
        </w:rPr>
        <w:t xml:space="preserve"> the end of the grant and no later than 15 months after the funding </w:t>
      </w:r>
      <w:r w:rsidR="007E581D" w:rsidRPr="00831BB3">
        <w:rPr>
          <w:rFonts w:eastAsia="Calibri" w:cstheme="minorHAnsi"/>
        </w:rPr>
        <w:t>start date</w:t>
      </w:r>
      <w:r w:rsidR="00AA3ABD" w:rsidRPr="00831BB3">
        <w:rPr>
          <w:rFonts w:eastAsia="Calibri" w:cstheme="minorHAnsi"/>
        </w:rPr>
        <w:t xml:space="preserve">. </w:t>
      </w:r>
    </w:p>
    <w:p w14:paraId="7D8DCF54" w14:textId="202C0908" w:rsidR="00642010" w:rsidRPr="00831BB3" w:rsidRDefault="00642010" w:rsidP="00F717C6">
      <w:pPr>
        <w:pStyle w:val="ListParagraph"/>
        <w:numPr>
          <w:ilvl w:val="0"/>
          <w:numId w:val="15"/>
        </w:numPr>
        <w:spacing w:after="120" w:line="240" w:lineRule="auto"/>
        <w:ind w:left="425" w:hanging="425"/>
        <w:rPr>
          <w:rFonts w:cstheme="minorHAnsi"/>
        </w:rPr>
      </w:pPr>
      <w:r w:rsidRPr="00831BB3">
        <w:rPr>
          <w:rFonts w:eastAsia="Calibri" w:cstheme="minorHAnsi"/>
        </w:rPr>
        <w:t>Participation at an annual event to showcase the projects and outcomes</w:t>
      </w:r>
      <w:r w:rsidR="00045198" w:rsidRPr="00831BB3">
        <w:rPr>
          <w:rFonts w:eastAsia="Calibri" w:cstheme="minorHAnsi"/>
        </w:rPr>
        <w:t xml:space="preserve"> may be requested</w:t>
      </w:r>
      <w:r w:rsidRPr="00831BB3">
        <w:rPr>
          <w:rFonts w:eastAsia="Calibri" w:cstheme="minorHAnsi"/>
        </w:rPr>
        <w:t xml:space="preserve">. </w:t>
      </w:r>
    </w:p>
    <w:p w14:paraId="16ABA2E4" w14:textId="77777777" w:rsidR="00295B2C" w:rsidRDefault="00295B2C" w:rsidP="00F717C6">
      <w:pPr>
        <w:spacing w:after="120"/>
        <w:rPr>
          <w:rFonts w:asciiTheme="minorHAnsi" w:eastAsia="Calibri" w:hAnsiTheme="minorHAnsi" w:cstheme="minorHAnsi"/>
          <w:b/>
          <w:color w:val="5B9BD5" w:themeColor="accent1"/>
        </w:rPr>
      </w:pPr>
    </w:p>
    <w:p w14:paraId="099A0964" w14:textId="229058CE" w:rsidR="003B5E4C" w:rsidRPr="00831BB3" w:rsidRDefault="003B5E4C" w:rsidP="00F717C6">
      <w:pPr>
        <w:spacing w:after="120"/>
        <w:rPr>
          <w:rFonts w:asciiTheme="minorHAnsi" w:eastAsia="Calibri" w:hAnsiTheme="minorHAnsi" w:cstheme="minorHAnsi"/>
          <w:b/>
          <w:color w:val="5B9BD5" w:themeColor="accent1"/>
        </w:rPr>
      </w:pPr>
      <w:r w:rsidRPr="00831BB3">
        <w:rPr>
          <w:rFonts w:asciiTheme="minorHAnsi" w:eastAsia="Calibri" w:hAnsiTheme="minorHAnsi" w:cstheme="minorHAnsi"/>
          <w:b/>
          <w:color w:val="5B9BD5" w:themeColor="accent1"/>
        </w:rPr>
        <w:t>Criteria for selection:</w:t>
      </w:r>
    </w:p>
    <w:p w14:paraId="75670403" w14:textId="1F2D4053" w:rsidR="00F50719" w:rsidRPr="00831BB3" w:rsidRDefault="00F50719" w:rsidP="00F717C6">
      <w:pPr>
        <w:spacing w:after="120"/>
        <w:ind w:left="425" w:hanging="425"/>
        <w:rPr>
          <w:rFonts w:asciiTheme="minorHAnsi" w:eastAsia="Calibri" w:hAnsiTheme="minorHAnsi" w:cstheme="minorHAnsi"/>
          <w:b/>
        </w:rPr>
      </w:pPr>
      <w:r w:rsidRPr="00831BB3">
        <w:rPr>
          <w:rFonts w:asciiTheme="minorHAnsi" w:eastAsia="Calibri" w:hAnsiTheme="minorHAnsi" w:cstheme="minorHAnsi"/>
          <w:b/>
        </w:rPr>
        <w:t xml:space="preserve">Essential: </w:t>
      </w:r>
    </w:p>
    <w:p w14:paraId="260980C7" w14:textId="6BDF4771" w:rsidR="00002D16" w:rsidRPr="00831BB3" w:rsidRDefault="00A37F1A" w:rsidP="00F717C6">
      <w:pPr>
        <w:pStyle w:val="ListParagraph"/>
        <w:numPr>
          <w:ilvl w:val="0"/>
          <w:numId w:val="4"/>
        </w:numPr>
        <w:spacing w:after="120" w:line="240" w:lineRule="auto"/>
        <w:ind w:left="425" w:hanging="425"/>
        <w:rPr>
          <w:rFonts w:eastAsia="Calibri" w:cstheme="minorHAnsi"/>
        </w:rPr>
      </w:pPr>
      <w:r w:rsidRPr="00831BB3">
        <w:rPr>
          <w:rFonts w:eastAsia="Calibri" w:cstheme="minorHAnsi"/>
        </w:rPr>
        <w:t>Foundation of good quality research</w:t>
      </w:r>
      <w:r w:rsidR="00704DE6" w:rsidRPr="00831BB3">
        <w:rPr>
          <w:rFonts w:eastAsia="Calibri" w:cstheme="minorHAnsi"/>
        </w:rPr>
        <w:t xml:space="preserve"> conducted</w:t>
      </w:r>
      <w:r w:rsidR="000D1AC2" w:rsidRPr="00831BB3">
        <w:rPr>
          <w:rFonts w:eastAsia="Calibri" w:cstheme="minorHAnsi"/>
        </w:rPr>
        <w:t>,</w:t>
      </w:r>
      <w:r w:rsidR="00704DE6" w:rsidRPr="00831BB3">
        <w:rPr>
          <w:rFonts w:eastAsia="Calibri" w:cstheme="minorHAnsi"/>
        </w:rPr>
        <w:t xml:space="preserve"> wholly or in part</w:t>
      </w:r>
      <w:r w:rsidR="00563E08" w:rsidRPr="00831BB3">
        <w:rPr>
          <w:rFonts w:eastAsia="Calibri" w:cstheme="minorHAnsi"/>
        </w:rPr>
        <w:t>,</w:t>
      </w:r>
      <w:r w:rsidR="00704DE6" w:rsidRPr="00831BB3">
        <w:rPr>
          <w:rFonts w:eastAsia="Calibri" w:cstheme="minorHAnsi"/>
        </w:rPr>
        <w:t xml:space="preserve"> at the University of St Andrews </w:t>
      </w:r>
      <w:r w:rsidRPr="00831BB3">
        <w:rPr>
          <w:rFonts w:eastAsia="Calibri" w:cstheme="minorHAnsi"/>
        </w:rPr>
        <w:t xml:space="preserve">which will link to any </w:t>
      </w:r>
      <w:r w:rsidR="00F32666" w:rsidRPr="00831BB3">
        <w:rPr>
          <w:rFonts w:eastAsia="Calibri" w:cstheme="minorHAnsi"/>
        </w:rPr>
        <w:t xml:space="preserve">resulting </w:t>
      </w:r>
      <w:r w:rsidRPr="00831BB3">
        <w:rPr>
          <w:rFonts w:eastAsia="Calibri" w:cstheme="minorHAnsi"/>
        </w:rPr>
        <w:t>impact</w:t>
      </w:r>
      <w:r w:rsidR="00002D16" w:rsidRPr="00831BB3">
        <w:rPr>
          <w:rFonts w:eastAsia="Calibri" w:cstheme="minorHAnsi"/>
        </w:rPr>
        <w:t xml:space="preserve">. For PhD internships, this may be linked to the School/Dept. or supervisor’s work. </w:t>
      </w:r>
    </w:p>
    <w:p w14:paraId="23EED07F" w14:textId="00F175A8" w:rsidR="00A37F1A" w:rsidRPr="00831BB3" w:rsidRDefault="00A37F1A" w:rsidP="00F717C6">
      <w:pPr>
        <w:pStyle w:val="ListParagraph"/>
        <w:numPr>
          <w:ilvl w:val="0"/>
          <w:numId w:val="4"/>
        </w:numPr>
        <w:spacing w:after="120" w:line="240" w:lineRule="auto"/>
        <w:ind w:left="425" w:hanging="425"/>
        <w:rPr>
          <w:rFonts w:eastAsia="Calibri" w:cstheme="minorHAnsi"/>
        </w:rPr>
      </w:pPr>
      <w:r w:rsidRPr="00831BB3">
        <w:rPr>
          <w:rFonts w:eastAsia="Calibri" w:cstheme="minorHAnsi"/>
        </w:rPr>
        <w:t xml:space="preserve">Clarity on the </w:t>
      </w:r>
      <w:r w:rsidR="00C40DD3" w:rsidRPr="00831BB3">
        <w:rPr>
          <w:rFonts w:eastAsia="Calibri" w:cstheme="minorHAnsi"/>
        </w:rPr>
        <w:t xml:space="preserve">planned or </w:t>
      </w:r>
      <w:r w:rsidRPr="00831BB3">
        <w:rPr>
          <w:rFonts w:eastAsia="Calibri" w:cstheme="minorHAnsi"/>
        </w:rPr>
        <w:t>intended</w:t>
      </w:r>
      <w:r w:rsidR="007F41AB" w:rsidRPr="00831BB3">
        <w:rPr>
          <w:rFonts w:eastAsia="Calibri" w:cstheme="minorHAnsi"/>
        </w:rPr>
        <w:t xml:space="preserve"> non-academic</w:t>
      </w:r>
      <w:r w:rsidRPr="00831BB3">
        <w:rPr>
          <w:rFonts w:eastAsia="Calibri" w:cstheme="minorHAnsi"/>
        </w:rPr>
        <w:t xml:space="preserve"> target audience</w:t>
      </w:r>
      <w:r w:rsidR="00704DE6" w:rsidRPr="00831BB3">
        <w:rPr>
          <w:rFonts w:eastAsia="Calibri" w:cstheme="minorHAnsi"/>
        </w:rPr>
        <w:t>(s)</w:t>
      </w:r>
      <w:r w:rsidR="00002D16" w:rsidRPr="00831BB3">
        <w:rPr>
          <w:rFonts w:eastAsia="Calibri" w:cstheme="minorHAnsi"/>
        </w:rPr>
        <w:t xml:space="preserve"> or </w:t>
      </w:r>
      <w:proofErr w:type="gramStart"/>
      <w:r w:rsidR="00002D16" w:rsidRPr="00831BB3">
        <w:rPr>
          <w:rFonts w:eastAsia="Calibri" w:cstheme="minorHAnsi"/>
        </w:rPr>
        <w:t>partners</w:t>
      </w:r>
      <w:proofErr w:type="gramEnd"/>
    </w:p>
    <w:p w14:paraId="4A3B4BA1" w14:textId="0500B0E5" w:rsidR="005803D7" w:rsidRPr="00831BB3" w:rsidRDefault="005803D7" w:rsidP="00F717C6">
      <w:pPr>
        <w:pStyle w:val="ListParagraph"/>
        <w:numPr>
          <w:ilvl w:val="0"/>
          <w:numId w:val="4"/>
        </w:numPr>
        <w:spacing w:after="120" w:line="240" w:lineRule="auto"/>
        <w:ind w:left="425" w:hanging="425"/>
        <w:rPr>
          <w:rFonts w:eastAsia="Calibri" w:cstheme="minorHAnsi"/>
        </w:rPr>
      </w:pPr>
      <w:r w:rsidRPr="00831BB3">
        <w:rPr>
          <w:rFonts w:eastAsia="Calibri" w:cstheme="minorHAnsi"/>
        </w:rPr>
        <w:t>Clarity on the route to, and the likely delivery of, impact</w:t>
      </w:r>
    </w:p>
    <w:p w14:paraId="1A52A602" w14:textId="2DC49CB3" w:rsidR="005932BE" w:rsidRDefault="00A37F1A" w:rsidP="00F717C6">
      <w:pPr>
        <w:pStyle w:val="ListParagraph"/>
        <w:numPr>
          <w:ilvl w:val="0"/>
          <w:numId w:val="4"/>
        </w:numPr>
        <w:spacing w:after="120" w:line="240" w:lineRule="auto"/>
        <w:ind w:left="425" w:hanging="425"/>
        <w:rPr>
          <w:rFonts w:eastAsia="Calibri" w:cstheme="minorHAnsi"/>
        </w:rPr>
      </w:pPr>
      <w:r w:rsidRPr="00831BB3">
        <w:rPr>
          <w:rFonts w:eastAsia="Calibri" w:cstheme="minorHAnsi"/>
        </w:rPr>
        <w:t xml:space="preserve">Clear and realistic plans </w:t>
      </w:r>
      <w:r w:rsidR="005932BE" w:rsidRPr="00831BB3">
        <w:rPr>
          <w:rFonts w:eastAsia="Calibri" w:cstheme="minorHAnsi"/>
        </w:rPr>
        <w:t>to engage w</w:t>
      </w:r>
      <w:r w:rsidR="00002D16" w:rsidRPr="00831BB3">
        <w:rPr>
          <w:rFonts w:eastAsia="Calibri" w:cstheme="minorHAnsi"/>
        </w:rPr>
        <w:t>ith external partners/</w:t>
      </w:r>
      <w:proofErr w:type="gramStart"/>
      <w:r w:rsidR="00002D16" w:rsidRPr="00831BB3">
        <w:rPr>
          <w:rFonts w:eastAsia="Calibri" w:cstheme="minorHAnsi"/>
        </w:rPr>
        <w:t>audiences</w:t>
      </w:r>
      <w:proofErr w:type="gramEnd"/>
    </w:p>
    <w:p w14:paraId="4B4DA0FE" w14:textId="0B731316" w:rsidR="001962A8" w:rsidRDefault="001962A8" w:rsidP="00D11B75">
      <w:pPr>
        <w:pStyle w:val="ListParagraph"/>
        <w:numPr>
          <w:ilvl w:val="0"/>
          <w:numId w:val="4"/>
        </w:numPr>
        <w:spacing w:after="120" w:line="240" w:lineRule="auto"/>
        <w:ind w:left="425" w:hanging="425"/>
        <w:rPr>
          <w:rFonts w:eastAsia="Calibri" w:cstheme="minorHAnsi"/>
        </w:rPr>
      </w:pPr>
      <w:r w:rsidRPr="001962A8">
        <w:rPr>
          <w:rFonts w:eastAsia="Calibri" w:cstheme="minorHAnsi"/>
        </w:rPr>
        <w:t xml:space="preserve">Clear </w:t>
      </w:r>
      <w:r w:rsidRPr="001962A8">
        <w:rPr>
          <w:rFonts w:eastAsia="Calibri" w:cstheme="minorHAnsi"/>
        </w:rPr>
        <w:t>timescales for completion of activities</w:t>
      </w:r>
      <w:r w:rsidRPr="001962A8">
        <w:rPr>
          <w:rFonts w:eastAsia="Calibri" w:cstheme="minorHAnsi"/>
        </w:rPr>
        <w:t xml:space="preserve"> including </w:t>
      </w:r>
      <w:r>
        <w:rPr>
          <w:rFonts w:eastAsia="Calibri" w:cstheme="minorHAnsi"/>
        </w:rPr>
        <w:t>“</w:t>
      </w:r>
      <w:proofErr w:type="gramStart"/>
      <w:r w:rsidRPr="001962A8">
        <w:rPr>
          <w:rFonts w:eastAsia="Calibri" w:cstheme="minorHAnsi"/>
        </w:rPr>
        <w:t>fast-fail</w:t>
      </w:r>
      <w:proofErr w:type="gramEnd"/>
      <w:r>
        <w:rPr>
          <w:rFonts w:eastAsia="Calibri" w:cstheme="minorHAnsi"/>
        </w:rPr>
        <w:t>”</w:t>
      </w:r>
      <w:r w:rsidRPr="001962A8">
        <w:rPr>
          <w:rFonts w:eastAsia="Calibri" w:cstheme="minorHAnsi"/>
        </w:rPr>
        <w:t xml:space="preserve"> milestones </w:t>
      </w:r>
    </w:p>
    <w:p w14:paraId="1B985189" w14:textId="530A4032" w:rsidR="00451256" w:rsidRPr="001962A8" w:rsidRDefault="00451256" w:rsidP="00D11B75">
      <w:pPr>
        <w:pStyle w:val="ListParagraph"/>
        <w:numPr>
          <w:ilvl w:val="0"/>
          <w:numId w:val="4"/>
        </w:numPr>
        <w:spacing w:after="120" w:line="240" w:lineRule="auto"/>
        <w:ind w:left="425" w:hanging="425"/>
        <w:rPr>
          <w:rFonts w:eastAsia="Calibri" w:cstheme="minorHAnsi"/>
        </w:rPr>
      </w:pPr>
      <w:r w:rsidRPr="001962A8">
        <w:rPr>
          <w:rFonts w:eastAsia="Calibri" w:cstheme="minorHAnsi"/>
        </w:rPr>
        <w:t>Clear and realistic plan</w:t>
      </w:r>
      <w:r w:rsidR="007B372E" w:rsidRPr="001962A8">
        <w:rPr>
          <w:rFonts w:eastAsia="Calibri" w:cstheme="minorHAnsi"/>
        </w:rPr>
        <w:t>s</w:t>
      </w:r>
      <w:r w:rsidRPr="001962A8">
        <w:rPr>
          <w:rFonts w:eastAsia="Calibri" w:cstheme="minorHAnsi"/>
        </w:rPr>
        <w:t xml:space="preserve"> for capturing evidence of </w:t>
      </w:r>
      <w:r w:rsidR="00002D16" w:rsidRPr="001962A8">
        <w:rPr>
          <w:rFonts w:eastAsia="Calibri" w:cstheme="minorHAnsi"/>
        </w:rPr>
        <w:t xml:space="preserve">activities or </w:t>
      </w:r>
      <w:r w:rsidRPr="001962A8">
        <w:rPr>
          <w:rFonts w:eastAsia="Calibri" w:cstheme="minorHAnsi"/>
        </w:rPr>
        <w:t>impact</w:t>
      </w:r>
      <w:r w:rsidR="00002D16" w:rsidRPr="001962A8">
        <w:rPr>
          <w:rFonts w:eastAsia="Calibri" w:cstheme="minorHAnsi"/>
        </w:rPr>
        <w:t xml:space="preserve">s as they </w:t>
      </w:r>
      <w:proofErr w:type="gramStart"/>
      <w:r w:rsidR="00002D16" w:rsidRPr="001962A8">
        <w:rPr>
          <w:rFonts w:eastAsia="Calibri" w:cstheme="minorHAnsi"/>
        </w:rPr>
        <w:t>arise</w:t>
      </w:r>
      <w:proofErr w:type="gramEnd"/>
    </w:p>
    <w:p w14:paraId="563442D0" w14:textId="0C60F9CD" w:rsidR="005803D7" w:rsidRDefault="005803D7" w:rsidP="00F717C6">
      <w:pPr>
        <w:pStyle w:val="ListParagraph"/>
        <w:numPr>
          <w:ilvl w:val="0"/>
          <w:numId w:val="4"/>
        </w:numPr>
        <w:spacing w:after="120" w:line="240" w:lineRule="auto"/>
        <w:ind w:left="425" w:hanging="425"/>
        <w:rPr>
          <w:rFonts w:eastAsia="Calibri" w:cstheme="minorHAnsi"/>
        </w:rPr>
      </w:pPr>
      <w:r w:rsidRPr="00831BB3">
        <w:rPr>
          <w:rFonts w:eastAsia="Calibri" w:cstheme="minorHAnsi"/>
        </w:rPr>
        <w:t>Value for money</w:t>
      </w:r>
    </w:p>
    <w:p w14:paraId="12FCF675" w14:textId="77777777" w:rsidR="001962A8" w:rsidRPr="00831BB3" w:rsidRDefault="001962A8" w:rsidP="001962A8">
      <w:pPr>
        <w:pStyle w:val="ListParagraph"/>
        <w:spacing w:after="120" w:line="240" w:lineRule="auto"/>
        <w:ind w:left="425"/>
        <w:rPr>
          <w:rFonts w:eastAsia="Calibri" w:cstheme="minorHAnsi"/>
        </w:rPr>
      </w:pPr>
    </w:p>
    <w:p w14:paraId="47DB3DED" w14:textId="3806F479" w:rsidR="003B5E4C" w:rsidRPr="00831BB3" w:rsidRDefault="00F50719" w:rsidP="00F717C6">
      <w:pPr>
        <w:spacing w:after="120"/>
        <w:ind w:left="425" w:hanging="425"/>
        <w:rPr>
          <w:rFonts w:asciiTheme="minorHAnsi" w:eastAsia="Calibri" w:hAnsiTheme="minorHAnsi" w:cstheme="minorHAnsi"/>
          <w:b/>
        </w:rPr>
      </w:pPr>
      <w:r w:rsidRPr="00831BB3">
        <w:rPr>
          <w:rFonts w:asciiTheme="minorHAnsi" w:eastAsia="Calibri" w:hAnsiTheme="minorHAnsi" w:cstheme="minorHAnsi"/>
          <w:b/>
        </w:rPr>
        <w:t>Desirable:</w:t>
      </w:r>
    </w:p>
    <w:p w14:paraId="099CB543" w14:textId="77777777" w:rsidR="00AD3133" w:rsidRPr="00831BB3" w:rsidRDefault="00D85662" w:rsidP="00AD3133">
      <w:pPr>
        <w:pStyle w:val="ListParagraph"/>
        <w:numPr>
          <w:ilvl w:val="0"/>
          <w:numId w:val="6"/>
        </w:numPr>
        <w:spacing w:after="120" w:line="240" w:lineRule="auto"/>
        <w:ind w:left="425" w:hanging="425"/>
        <w:rPr>
          <w:rFonts w:eastAsia="Calibri" w:cstheme="minorHAnsi"/>
        </w:rPr>
      </w:pPr>
      <w:r w:rsidRPr="00831BB3">
        <w:rPr>
          <w:rFonts w:eastAsia="Calibri" w:cstheme="minorHAnsi"/>
        </w:rPr>
        <w:t xml:space="preserve">External &amp; internal matched funding, in cash or in-kind, including any funding from the School or Department </w:t>
      </w:r>
    </w:p>
    <w:p w14:paraId="2C6E2719" w14:textId="77777777" w:rsidR="00AD3133" w:rsidRPr="00831BB3" w:rsidRDefault="005932BE" w:rsidP="00AD3133">
      <w:pPr>
        <w:pStyle w:val="ListParagraph"/>
        <w:numPr>
          <w:ilvl w:val="0"/>
          <w:numId w:val="6"/>
        </w:numPr>
        <w:spacing w:after="120" w:line="240" w:lineRule="auto"/>
        <w:ind w:left="425" w:hanging="425"/>
        <w:rPr>
          <w:rFonts w:eastAsia="Calibri" w:cstheme="minorHAnsi"/>
        </w:rPr>
      </w:pPr>
      <w:r w:rsidRPr="00831BB3">
        <w:rPr>
          <w:rFonts w:eastAsia="Calibri" w:cstheme="minorHAnsi"/>
        </w:rPr>
        <w:t>High quality and/or innovative approach to engagement with wider community, external organisations, beneficiaries</w:t>
      </w:r>
      <w:r w:rsidR="000D1AC2" w:rsidRPr="00831BB3">
        <w:rPr>
          <w:rFonts w:eastAsia="Calibri" w:cstheme="minorHAnsi"/>
        </w:rPr>
        <w:t>,</w:t>
      </w:r>
      <w:r w:rsidRPr="00831BB3">
        <w:rPr>
          <w:rFonts w:eastAsia="Calibri" w:cstheme="minorHAnsi"/>
        </w:rPr>
        <w:t xml:space="preserve"> or users of research</w:t>
      </w:r>
    </w:p>
    <w:p w14:paraId="17988B06" w14:textId="77777777" w:rsidR="00AD3133" w:rsidRPr="00831BB3" w:rsidRDefault="00F32666" w:rsidP="00AD3133">
      <w:pPr>
        <w:pStyle w:val="ListParagraph"/>
        <w:numPr>
          <w:ilvl w:val="0"/>
          <w:numId w:val="6"/>
        </w:numPr>
        <w:spacing w:after="120" w:line="240" w:lineRule="auto"/>
        <w:ind w:left="425" w:hanging="425"/>
        <w:rPr>
          <w:rFonts w:eastAsia="Calibri" w:cstheme="minorHAnsi"/>
        </w:rPr>
      </w:pPr>
      <w:r w:rsidRPr="00831BB3">
        <w:rPr>
          <w:rFonts w:eastAsia="Calibri" w:cstheme="minorHAnsi"/>
        </w:rPr>
        <w:t>Long</w:t>
      </w:r>
      <w:r w:rsidR="00451256" w:rsidRPr="00831BB3">
        <w:rPr>
          <w:rFonts w:eastAsia="Calibri" w:cstheme="minorHAnsi"/>
        </w:rPr>
        <w:t>-</w:t>
      </w:r>
      <w:r w:rsidR="005932BE" w:rsidRPr="00831BB3">
        <w:rPr>
          <w:rFonts w:eastAsia="Calibri" w:cstheme="minorHAnsi"/>
        </w:rPr>
        <w:t xml:space="preserve">term </w:t>
      </w:r>
      <w:r w:rsidR="00246E41" w:rsidRPr="00831BB3">
        <w:rPr>
          <w:rFonts w:eastAsia="Calibri" w:cstheme="minorHAnsi"/>
        </w:rPr>
        <w:t>development of legacy/</w:t>
      </w:r>
      <w:r w:rsidR="005932BE" w:rsidRPr="00831BB3">
        <w:rPr>
          <w:rFonts w:eastAsia="Calibri" w:cstheme="minorHAnsi"/>
        </w:rPr>
        <w:t xml:space="preserve">relationship building or </w:t>
      </w:r>
      <w:r w:rsidR="00246E41" w:rsidRPr="00831BB3">
        <w:rPr>
          <w:rFonts w:eastAsia="Calibri" w:cstheme="minorHAnsi"/>
        </w:rPr>
        <w:t xml:space="preserve">a </w:t>
      </w:r>
      <w:r w:rsidR="005932BE" w:rsidRPr="00831BB3">
        <w:rPr>
          <w:rFonts w:eastAsia="Calibri" w:cstheme="minorHAnsi"/>
        </w:rPr>
        <w:t xml:space="preserve">sustainable relationship with </w:t>
      </w:r>
      <w:r w:rsidR="0066284E" w:rsidRPr="00831BB3">
        <w:rPr>
          <w:rFonts w:eastAsia="Calibri" w:cstheme="minorHAnsi"/>
        </w:rPr>
        <w:t xml:space="preserve">the </w:t>
      </w:r>
      <w:r w:rsidR="005932BE" w:rsidRPr="00831BB3">
        <w:rPr>
          <w:rFonts w:eastAsia="Calibri" w:cstheme="minorHAnsi"/>
        </w:rPr>
        <w:t>wider community, external organisations, beneficiaries</w:t>
      </w:r>
      <w:r w:rsidR="000D1AC2" w:rsidRPr="00831BB3">
        <w:rPr>
          <w:rFonts w:eastAsia="Calibri" w:cstheme="minorHAnsi"/>
        </w:rPr>
        <w:t>,</w:t>
      </w:r>
      <w:r w:rsidR="005932BE" w:rsidRPr="00831BB3">
        <w:rPr>
          <w:rFonts w:eastAsia="Calibri" w:cstheme="minorHAnsi"/>
        </w:rPr>
        <w:t xml:space="preserve"> or users of research</w:t>
      </w:r>
    </w:p>
    <w:p w14:paraId="78CD5D62" w14:textId="77777777" w:rsidR="00AD3133" w:rsidRPr="00831BB3" w:rsidRDefault="005932BE" w:rsidP="00AD3133">
      <w:pPr>
        <w:pStyle w:val="ListParagraph"/>
        <w:numPr>
          <w:ilvl w:val="0"/>
          <w:numId w:val="6"/>
        </w:numPr>
        <w:spacing w:after="120" w:line="240" w:lineRule="auto"/>
        <w:ind w:left="425" w:hanging="425"/>
        <w:rPr>
          <w:rFonts w:eastAsia="Calibri" w:cstheme="minorHAnsi"/>
        </w:rPr>
      </w:pPr>
      <w:r w:rsidRPr="00831BB3">
        <w:rPr>
          <w:rFonts w:eastAsia="Calibri" w:cstheme="minorHAnsi"/>
        </w:rPr>
        <w:t xml:space="preserve">Opportunity to gain additional funding from external </w:t>
      </w:r>
      <w:proofErr w:type="gramStart"/>
      <w:r w:rsidRPr="00831BB3">
        <w:rPr>
          <w:rFonts w:eastAsia="Calibri" w:cstheme="minorHAnsi"/>
        </w:rPr>
        <w:t>partners</w:t>
      </w:r>
      <w:proofErr w:type="gramEnd"/>
    </w:p>
    <w:p w14:paraId="09845548" w14:textId="77777777" w:rsidR="00AD3133" w:rsidRPr="00831BB3" w:rsidRDefault="005932BE" w:rsidP="00AD3133">
      <w:pPr>
        <w:pStyle w:val="ListParagraph"/>
        <w:numPr>
          <w:ilvl w:val="0"/>
          <w:numId w:val="6"/>
        </w:numPr>
        <w:spacing w:after="120" w:line="240" w:lineRule="auto"/>
        <w:ind w:left="425" w:hanging="425"/>
        <w:rPr>
          <w:rFonts w:eastAsia="Calibri" w:cstheme="minorHAnsi"/>
        </w:rPr>
      </w:pPr>
      <w:r w:rsidRPr="00831BB3">
        <w:rPr>
          <w:rFonts w:eastAsia="Calibri" w:cstheme="minorHAnsi"/>
        </w:rPr>
        <w:t>Raise profile of University of St Andrews in wider community</w:t>
      </w:r>
    </w:p>
    <w:p w14:paraId="6B25DFEC" w14:textId="215555E4" w:rsidR="00CE5CB7" w:rsidRPr="00831BB3" w:rsidRDefault="00CE5CB7" w:rsidP="00AD3133">
      <w:pPr>
        <w:pStyle w:val="ListParagraph"/>
        <w:numPr>
          <w:ilvl w:val="0"/>
          <w:numId w:val="6"/>
        </w:numPr>
        <w:spacing w:after="120" w:line="240" w:lineRule="auto"/>
        <w:ind w:left="425" w:hanging="425"/>
        <w:rPr>
          <w:rFonts w:eastAsia="Calibri" w:cstheme="minorHAnsi"/>
        </w:rPr>
      </w:pPr>
      <w:r w:rsidRPr="00831BB3">
        <w:rPr>
          <w:rFonts w:eastAsia="Calibri" w:cstheme="minorHAnsi"/>
        </w:rPr>
        <w:t xml:space="preserve">Contribute to strategic initiatives, e.g. </w:t>
      </w:r>
      <w:r w:rsidR="00AD3133" w:rsidRPr="00831BB3">
        <w:rPr>
          <w:rFonts w:eastAsia="Calibri" w:cstheme="minorHAnsi"/>
        </w:rPr>
        <w:t xml:space="preserve">University strategy, </w:t>
      </w:r>
      <w:r w:rsidRPr="00831BB3">
        <w:rPr>
          <w:rFonts w:eastAsia="Calibri" w:cstheme="minorHAnsi"/>
        </w:rPr>
        <w:t xml:space="preserve">REF, etc. </w:t>
      </w:r>
    </w:p>
    <w:p w14:paraId="3650C65B" w14:textId="6BECB5A6" w:rsidR="00F12D1D" w:rsidRPr="00831BB3" w:rsidRDefault="00F12D1D">
      <w:pPr>
        <w:rPr>
          <w:rFonts w:asciiTheme="minorHAnsi" w:hAnsiTheme="minorHAnsi" w:cstheme="minorHAnsi"/>
          <w:b/>
          <w:bCs/>
        </w:rPr>
      </w:pPr>
    </w:p>
    <w:sectPr w:rsidR="00F12D1D" w:rsidRPr="00831BB3" w:rsidSect="00153EA7">
      <w:footerReference w:type="default" r:id="rId25"/>
      <w:pgSz w:w="11906" w:h="16838"/>
      <w:pgMar w:top="1134" w:right="1134" w:bottom="1134"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BAD2" w14:textId="77777777" w:rsidR="00EC4ACB" w:rsidRDefault="00EC4ACB" w:rsidP="00F034B8">
      <w:r>
        <w:separator/>
      </w:r>
    </w:p>
  </w:endnote>
  <w:endnote w:type="continuationSeparator" w:id="0">
    <w:p w14:paraId="531F84DE" w14:textId="77777777" w:rsidR="00EC4ACB" w:rsidRDefault="00EC4ACB" w:rsidP="00F034B8">
      <w:r>
        <w:continuationSeparator/>
      </w:r>
    </w:p>
  </w:endnote>
  <w:endnote w:type="continuationNotice" w:id="1">
    <w:p w14:paraId="58366F31" w14:textId="77777777" w:rsidR="00EC4ACB" w:rsidRDefault="00EC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738" w14:textId="46B59BC5" w:rsidR="009F6DEB" w:rsidRPr="00F12D1D" w:rsidRDefault="009F6DEB" w:rsidP="00F12D1D">
    <w:pPr>
      <w:spacing w:after="120"/>
      <w:ind w:left="142"/>
      <w:rPr>
        <w:rFonts w:ascii="Calibri" w:eastAsia="Calibri" w:hAnsi="Calibri" w:cs="Arial"/>
      </w:rPr>
    </w:pPr>
    <w:r w:rsidRPr="00F12D1D">
      <w:rPr>
        <w:rFonts w:ascii="Calibri" w:eastAsia="Calibri" w:hAnsi="Calibri" w:cs="Arial"/>
        <w:sz w:val="20"/>
        <w:szCs w:val="20"/>
      </w:rPr>
      <w:t xml:space="preserve">Guidance </w:t>
    </w:r>
    <w:r w:rsidRPr="00FD3CB1">
      <w:rPr>
        <w:rFonts w:ascii="Calibri" w:eastAsia="Calibri" w:hAnsi="Calibri" w:cs="Arial"/>
        <w:sz w:val="20"/>
        <w:szCs w:val="20"/>
      </w:rPr>
      <w:t>and</w:t>
    </w:r>
    <w:r w:rsidR="00E1368F" w:rsidRPr="00FD3CB1">
      <w:rPr>
        <w:rFonts w:ascii="Calibri" w:eastAsia="Calibri" w:hAnsi="Calibri" w:cs="Arial"/>
        <w:sz w:val="20"/>
        <w:szCs w:val="20"/>
      </w:rPr>
      <w:t xml:space="preserve"> application</w:t>
    </w:r>
    <w:r w:rsidRPr="00FD3CB1">
      <w:rPr>
        <w:rFonts w:ascii="Calibri" w:eastAsia="Calibri" w:hAnsi="Calibri" w:cs="Arial"/>
        <w:sz w:val="20"/>
        <w:szCs w:val="20"/>
      </w:rPr>
      <w:t xml:space="preserve"> form can be found on the Research Impact webpage</w:t>
    </w:r>
    <w:r w:rsidR="00373F8B" w:rsidRPr="00FD3CB1">
      <w:rPr>
        <w:rFonts w:ascii="Calibri" w:eastAsia="Calibri" w:hAnsi="Calibri" w:cs="Arial"/>
        <w:sz w:val="20"/>
        <w:szCs w:val="20"/>
      </w:rPr>
      <w:t>s</w:t>
    </w:r>
    <w:r w:rsidRPr="00FD3CB1">
      <w:rPr>
        <w:rFonts w:ascii="Calibri" w:eastAsia="Calibri" w:hAnsi="Calibri" w:cs="Arial"/>
        <w:sz w:val="20"/>
        <w:szCs w:val="20"/>
      </w:rPr>
      <w:t xml:space="preserve"> (</w:t>
    </w:r>
    <w:hyperlink r:id="rId1" w:history="1">
      <w:r w:rsidRPr="00FD3CB1">
        <w:rPr>
          <w:rStyle w:val="Hyperlink"/>
          <w:rFonts w:ascii="Calibri" w:eastAsia="Calibri" w:hAnsi="Calibri" w:cs="Arial"/>
          <w:sz w:val="20"/>
          <w:szCs w:val="20"/>
        </w:rPr>
        <w:t>http://impact.wp.st-andrews.ac.uk/</w:t>
      </w:r>
    </w:hyperlink>
    <w:r w:rsidRPr="00FD3CB1">
      <w:rPr>
        <w:rFonts w:ascii="Calibri" w:eastAsia="Calibri" w:hAnsi="Calibri" w:cs="Arial"/>
        <w:sz w:val="20"/>
        <w:szCs w:val="20"/>
      </w:rPr>
      <w:t>).</w:t>
    </w:r>
    <w:r w:rsidR="00E1368F" w:rsidRPr="00FD3CB1">
      <w:rPr>
        <w:rFonts w:ascii="Calibri" w:eastAsia="Calibri" w:hAnsi="Calibri" w:cs="Arial"/>
        <w:sz w:val="20"/>
        <w:szCs w:val="20"/>
      </w:rPr>
      <w:t xml:space="preserve"> For PhD internship forms, contact </w:t>
    </w:r>
    <w:hyperlink r:id="rId2" w:history="1">
      <w:r w:rsidR="00E1368F" w:rsidRPr="009C79AD">
        <w:rPr>
          <w:rStyle w:val="Hyperlink"/>
          <w:rFonts w:ascii="Calibri" w:eastAsia="Calibri" w:hAnsi="Calibri" w:cs="Arial"/>
          <w:sz w:val="20"/>
          <w:szCs w:val="20"/>
        </w:rPr>
        <w:t>impact@st-andrews.ac.uk</w:t>
      </w:r>
    </w:hyperlink>
    <w:r w:rsidR="00E1368F" w:rsidRPr="00FD3CB1">
      <w:rPr>
        <w:rFonts w:ascii="Calibri" w:eastAsia="Calibri" w:hAnsi="Calibri"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0564" w14:textId="77777777" w:rsidR="00EC4ACB" w:rsidRDefault="00EC4ACB" w:rsidP="00F034B8">
      <w:r>
        <w:separator/>
      </w:r>
    </w:p>
  </w:footnote>
  <w:footnote w:type="continuationSeparator" w:id="0">
    <w:p w14:paraId="77C92740" w14:textId="77777777" w:rsidR="00EC4ACB" w:rsidRDefault="00EC4ACB" w:rsidP="00F034B8">
      <w:r>
        <w:continuationSeparator/>
      </w:r>
    </w:p>
  </w:footnote>
  <w:footnote w:type="continuationNotice" w:id="1">
    <w:p w14:paraId="72DCA04E" w14:textId="77777777" w:rsidR="00EC4ACB" w:rsidRDefault="00EC4ACB"/>
  </w:footnote>
  <w:footnote w:id="2">
    <w:p w14:paraId="0706D9C1" w14:textId="41C38531" w:rsidR="0063074B" w:rsidRDefault="0063074B">
      <w:pPr>
        <w:pStyle w:val="FootnoteText"/>
      </w:pPr>
      <w:r>
        <w:rPr>
          <w:rStyle w:val="FootnoteReference"/>
        </w:rPr>
        <w:footnoteRef/>
      </w:r>
      <w:r>
        <w:t xml:space="preserve"> </w:t>
      </w:r>
      <w:r>
        <w:rPr>
          <w:rFonts w:asciiTheme="minorHAnsi" w:hAnsiTheme="minorHAnsi" w:cstheme="minorHAnsi"/>
        </w:rPr>
        <w:t>Please note that permanent staff salary costs are not permitted.</w:t>
      </w:r>
    </w:p>
  </w:footnote>
  <w:footnote w:id="3">
    <w:p w14:paraId="1C1763BF" w14:textId="2D0C4BFC" w:rsidR="0063074B" w:rsidRPr="0063074B" w:rsidRDefault="0063074B">
      <w:pPr>
        <w:pStyle w:val="FootnoteText"/>
        <w:rPr>
          <w:rFonts w:asciiTheme="minorHAnsi" w:hAnsiTheme="minorHAnsi" w:cstheme="minorHAnsi"/>
        </w:rPr>
      </w:pPr>
      <w:r w:rsidRPr="0063074B">
        <w:rPr>
          <w:rStyle w:val="FootnoteReference"/>
          <w:rFonts w:asciiTheme="minorHAnsi" w:hAnsiTheme="minorHAnsi" w:cstheme="minorHAnsi"/>
        </w:rPr>
        <w:footnoteRef/>
      </w:r>
      <w:r w:rsidRPr="0063074B">
        <w:rPr>
          <w:rFonts w:asciiTheme="minorHAnsi" w:hAnsiTheme="minorHAnsi" w:cstheme="minorHAnsi"/>
        </w:rPr>
        <w:t xml:space="preserve"> https://www.st-andrews.ac.uk/hr/supportandadvice/</w:t>
      </w:r>
      <w:r w:rsidR="00EE6413">
        <w:rPr>
          <w:rFonts w:asciiTheme="minorHAnsi" w:hAnsiTheme="minorHAnsi" w:cstheme="minorHAnsi"/>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566"/>
    <w:multiLevelType w:val="hybridMultilevel"/>
    <w:tmpl w:val="3E0C9C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BBD72A4"/>
    <w:multiLevelType w:val="hybridMultilevel"/>
    <w:tmpl w:val="7800FB04"/>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92064"/>
    <w:multiLevelType w:val="hybridMultilevel"/>
    <w:tmpl w:val="EDB02E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40BD7"/>
    <w:multiLevelType w:val="hybridMultilevel"/>
    <w:tmpl w:val="F4FC321C"/>
    <w:lvl w:ilvl="0" w:tplc="1BDE80F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9390F"/>
    <w:multiLevelType w:val="hybridMultilevel"/>
    <w:tmpl w:val="9D00922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CD1AB5"/>
    <w:multiLevelType w:val="hybridMultilevel"/>
    <w:tmpl w:val="AAF2B7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A03962"/>
    <w:multiLevelType w:val="hybridMultilevel"/>
    <w:tmpl w:val="6C36F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E73EF9"/>
    <w:multiLevelType w:val="hybridMultilevel"/>
    <w:tmpl w:val="33DA9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35A49"/>
    <w:multiLevelType w:val="hybridMultilevel"/>
    <w:tmpl w:val="B84248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034DC"/>
    <w:multiLevelType w:val="hybridMultilevel"/>
    <w:tmpl w:val="3FE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2599"/>
    <w:multiLevelType w:val="hybridMultilevel"/>
    <w:tmpl w:val="262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7B80"/>
    <w:multiLevelType w:val="hybridMultilevel"/>
    <w:tmpl w:val="C8DE956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069"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B76875"/>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4023C"/>
    <w:multiLevelType w:val="hybridMultilevel"/>
    <w:tmpl w:val="C5F2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D95818"/>
    <w:multiLevelType w:val="hybridMultilevel"/>
    <w:tmpl w:val="EEEC9C2C"/>
    <w:lvl w:ilvl="0" w:tplc="13087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9B65AD"/>
    <w:multiLevelType w:val="hybridMultilevel"/>
    <w:tmpl w:val="D81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21CB1"/>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4F4C90"/>
    <w:multiLevelType w:val="hybridMultilevel"/>
    <w:tmpl w:val="2C982C4A"/>
    <w:lvl w:ilvl="0" w:tplc="9920E6A0">
      <w:start w:val="1"/>
      <w:numFmt w:val="lowerLetter"/>
      <w:lvlText w:val="%1."/>
      <w:lvlJc w:val="left"/>
      <w:pPr>
        <w:ind w:left="720" w:hanging="360"/>
      </w:pPr>
      <w:rPr>
        <w:rFonts w:ascii="Calibri" w:eastAsia="Calibr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C5F4E"/>
    <w:multiLevelType w:val="hybridMultilevel"/>
    <w:tmpl w:val="1E74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22BBD"/>
    <w:multiLevelType w:val="hybridMultilevel"/>
    <w:tmpl w:val="7194B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095E0D"/>
    <w:multiLevelType w:val="hybridMultilevel"/>
    <w:tmpl w:val="CA0EF5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2D44E6"/>
    <w:multiLevelType w:val="hybridMultilevel"/>
    <w:tmpl w:val="C8CCE4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65C04B6E"/>
    <w:multiLevelType w:val="hybridMultilevel"/>
    <w:tmpl w:val="14987C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E95304"/>
    <w:multiLevelType w:val="hybridMultilevel"/>
    <w:tmpl w:val="120A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6947B7"/>
    <w:multiLevelType w:val="hybridMultilevel"/>
    <w:tmpl w:val="0F9062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10336381">
    <w:abstractNumId w:val="8"/>
  </w:num>
  <w:num w:numId="2" w16cid:durableId="1390569568">
    <w:abstractNumId w:val="6"/>
  </w:num>
  <w:num w:numId="3" w16cid:durableId="1502768128">
    <w:abstractNumId w:val="9"/>
  </w:num>
  <w:num w:numId="4" w16cid:durableId="1800150940">
    <w:abstractNumId w:val="15"/>
  </w:num>
  <w:num w:numId="5" w16cid:durableId="228997981">
    <w:abstractNumId w:val="16"/>
  </w:num>
  <w:num w:numId="6" w16cid:durableId="1631398772">
    <w:abstractNumId w:val="24"/>
  </w:num>
  <w:num w:numId="7" w16cid:durableId="1695299696">
    <w:abstractNumId w:val="12"/>
  </w:num>
  <w:num w:numId="8" w16cid:durableId="1804040571">
    <w:abstractNumId w:val="18"/>
  </w:num>
  <w:num w:numId="9" w16cid:durableId="277877916">
    <w:abstractNumId w:val="14"/>
  </w:num>
  <w:num w:numId="10" w16cid:durableId="1141656625">
    <w:abstractNumId w:val="19"/>
  </w:num>
  <w:num w:numId="11" w16cid:durableId="1188331242">
    <w:abstractNumId w:val="5"/>
  </w:num>
  <w:num w:numId="12" w16cid:durableId="827938089">
    <w:abstractNumId w:val="22"/>
  </w:num>
  <w:num w:numId="13" w16cid:durableId="496961154">
    <w:abstractNumId w:val="7"/>
  </w:num>
  <w:num w:numId="14" w16cid:durableId="44523777">
    <w:abstractNumId w:val="21"/>
  </w:num>
  <w:num w:numId="15" w16cid:durableId="693383865">
    <w:abstractNumId w:val="26"/>
  </w:num>
  <w:num w:numId="16" w16cid:durableId="1234463258">
    <w:abstractNumId w:val="0"/>
  </w:num>
  <w:num w:numId="17" w16cid:durableId="208231469">
    <w:abstractNumId w:val="2"/>
  </w:num>
  <w:num w:numId="18" w16cid:durableId="19548095">
    <w:abstractNumId w:val="23"/>
  </w:num>
  <w:num w:numId="19" w16cid:durableId="1754164828">
    <w:abstractNumId w:val="20"/>
  </w:num>
  <w:num w:numId="20" w16cid:durableId="1936551893">
    <w:abstractNumId w:val="3"/>
  </w:num>
  <w:num w:numId="21" w16cid:durableId="496850117">
    <w:abstractNumId w:val="1"/>
  </w:num>
  <w:num w:numId="22" w16cid:durableId="113788325">
    <w:abstractNumId w:val="11"/>
  </w:num>
  <w:num w:numId="23" w16cid:durableId="520978091">
    <w:abstractNumId w:val="17"/>
  </w:num>
  <w:num w:numId="24" w16cid:durableId="1977024733">
    <w:abstractNumId w:val="25"/>
  </w:num>
  <w:num w:numId="25" w16cid:durableId="1353143905">
    <w:abstractNumId w:val="10"/>
  </w:num>
  <w:num w:numId="26" w16cid:durableId="1070422934">
    <w:abstractNumId w:val="13"/>
  </w:num>
  <w:num w:numId="27" w16cid:durableId="1055928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6D"/>
    <w:rsid w:val="00002D16"/>
    <w:rsid w:val="00016E87"/>
    <w:rsid w:val="0002443F"/>
    <w:rsid w:val="000306F1"/>
    <w:rsid w:val="00045198"/>
    <w:rsid w:val="00047789"/>
    <w:rsid w:val="000633A4"/>
    <w:rsid w:val="00063E81"/>
    <w:rsid w:val="000650DC"/>
    <w:rsid w:val="00072E26"/>
    <w:rsid w:val="00082894"/>
    <w:rsid w:val="00085A64"/>
    <w:rsid w:val="00094CDE"/>
    <w:rsid w:val="000A0636"/>
    <w:rsid w:val="000A198A"/>
    <w:rsid w:val="000A3248"/>
    <w:rsid w:val="000A3A9F"/>
    <w:rsid w:val="000A5B94"/>
    <w:rsid w:val="000B3DCC"/>
    <w:rsid w:val="000B6C5C"/>
    <w:rsid w:val="000B7565"/>
    <w:rsid w:val="000C4529"/>
    <w:rsid w:val="000C72D5"/>
    <w:rsid w:val="000D1AC2"/>
    <w:rsid w:val="000D1E56"/>
    <w:rsid w:val="000D6396"/>
    <w:rsid w:val="000F179A"/>
    <w:rsid w:val="000F6025"/>
    <w:rsid w:val="00103E1C"/>
    <w:rsid w:val="00106327"/>
    <w:rsid w:val="001147FD"/>
    <w:rsid w:val="0011486C"/>
    <w:rsid w:val="001164DC"/>
    <w:rsid w:val="0011667D"/>
    <w:rsid w:val="00116AA6"/>
    <w:rsid w:val="0014645C"/>
    <w:rsid w:val="00153EA7"/>
    <w:rsid w:val="00157985"/>
    <w:rsid w:val="00170247"/>
    <w:rsid w:val="001726E0"/>
    <w:rsid w:val="001752B8"/>
    <w:rsid w:val="001779D0"/>
    <w:rsid w:val="0018100F"/>
    <w:rsid w:val="001816B2"/>
    <w:rsid w:val="001819F5"/>
    <w:rsid w:val="0019017D"/>
    <w:rsid w:val="001962A8"/>
    <w:rsid w:val="001B76FC"/>
    <w:rsid w:val="001E21FE"/>
    <w:rsid w:val="00212062"/>
    <w:rsid w:val="00215266"/>
    <w:rsid w:val="00227328"/>
    <w:rsid w:val="0023565A"/>
    <w:rsid w:val="0024144D"/>
    <w:rsid w:val="002462B2"/>
    <w:rsid w:val="00246E41"/>
    <w:rsid w:val="00271686"/>
    <w:rsid w:val="00273476"/>
    <w:rsid w:val="00277E9F"/>
    <w:rsid w:val="00291F81"/>
    <w:rsid w:val="00295B2C"/>
    <w:rsid w:val="002A42AD"/>
    <w:rsid w:val="002B0403"/>
    <w:rsid w:val="002B611F"/>
    <w:rsid w:val="002B74E0"/>
    <w:rsid w:val="002D45F3"/>
    <w:rsid w:val="002E0D6B"/>
    <w:rsid w:val="002E523A"/>
    <w:rsid w:val="002F3DE1"/>
    <w:rsid w:val="0030386B"/>
    <w:rsid w:val="003075D9"/>
    <w:rsid w:val="003159BD"/>
    <w:rsid w:val="003229DB"/>
    <w:rsid w:val="003230FA"/>
    <w:rsid w:val="0032429F"/>
    <w:rsid w:val="00334388"/>
    <w:rsid w:val="00335BDB"/>
    <w:rsid w:val="003458C2"/>
    <w:rsid w:val="003461EE"/>
    <w:rsid w:val="00351D25"/>
    <w:rsid w:val="00361BBB"/>
    <w:rsid w:val="00363522"/>
    <w:rsid w:val="00365236"/>
    <w:rsid w:val="00367CD0"/>
    <w:rsid w:val="00373F8B"/>
    <w:rsid w:val="003754D8"/>
    <w:rsid w:val="00375672"/>
    <w:rsid w:val="00390B66"/>
    <w:rsid w:val="003A160D"/>
    <w:rsid w:val="003A1690"/>
    <w:rsid w:val="003B4A2D"/>
    <w:rsid w:val="003B5E4C"/>
    <w:rsid w:val="003C128C"/>
    <w:rsid w:val="003C433C"/>
    <w:rsid w:val="003D1A5E"/>
    <w:rsid w:val="0041200A"/>
    <w:rsid w:val="00414375"/>
    <w:rsid w:val="00422489"/>
    <w:rsid w:val="0042506D"/>
    <w:rsid w:val="00431F3C"/>
    <w:rsid w:val="00432EEF"/>
    <w:rsid w:val="004338C0"/>
    <w:rsid w:val="004428C9"/>
    <w:rsid w:val="00444569"/>
    <w:rsid w:val="00451256"/>
    <w:rsid w:val="00451F9C"/>
    <w:rsid w:val="00480CBD"/>
    <w:rsid w:val="00493689"/>
    <w:rsid w:val="004B171A"/>
    <w:rsid w:val="004B2D29"/>
    <w:rsid w:val="004C5448"/>
    <w:rsid w:val="004F5D50"/>
    <w:rsid w:val="00501E44"/>
    <w:rsid w:val="005061E6"/>
    <w:rsid w:val="005109AB"/>
    <w:rsid w:val="005153C2"/>
    <w:rsid w:val="00541ED7"/>
    <w:rsid w:val="00544BED"/>
    <w:rsid w:val="005467DD"/>
    <w:rsid w:val="00551231"/>
    <w:rsid w:val="00563E08"/>
    <w:rsid w:val="005803D7"/>
    <w:rsid w:val="005932BE"/>
    <w:rsid w:val="005A6F18"/>
    <w:rsid w:val="005A7735"/>
    <w:rsid w:val="005B13C4"/>
    <w:rsid w:val="005D0709"/>
    <w:rsid w:val="005E0ED9"/>
    <w:rsid w:val="005F2E71"/>
    <w:rsid w:val="00614DF4"/>
    <w:rsid w:val="00616BDE"/>
    <w:rsid w:val="00616C15"/>
    <w:rsid w:val="00625ADA"/>
    <w:rsid w:val="0063074B"/>
    <w:rsid w:val="006310AD"/>
    <w:rsid w:val="00642010"/>
    <w:rsid w:val="00647FA9"/>
    <w:rsid w:val="0065326D"/>
    <w:rsid w:val="0066284E"/>
    <w:rsid w:val="0067346A"/>
    <w:rsid w:val="0067454E"/>
    <w:rsid w:val="00676307"/>
    <w:rsid w:val="006933A4"/>
    <w:rsid w:val="006956C4"/>
    <w:rsid w:val="006B0F84"/>
    <w:rsid w:val="006B10E4"/>
    <w:rsid w:val="006B63C5"/>
    <w:rsid w:val="006C5F3F"/>
    <w:rsid w:val="006D1EBE"/>
    <w:rsid w:val="006D2C2E"/>
    <w:rsid w:val="006E2445"/>
    <w:rsid w:val="00704DE6"/>
    <w:rsid w:val="007054EC"/>
    <w:rsid w:val="0071659B"/>
    <w:rsid w:val="00721D2C"/>
    <w:rsid w:val="007265A8"/>
    <w:rsid w:val="00760457"/>
    <w:rsid w:val="0078624A"/>
    <w:rsid w:val="00786866"/>
    <w:rsid w:val="00787883"/>
    <w:rsid w:val="00795934"/>
    <w:rsid w:val="007A1E7D"/>
    <w:rsid w:val="007B372E"/>
    <w:rsid w:val="007B5E7D"/>
    <w:rsid w:val="007B6C84"/>
    <w:rsid w:val="007B7449"/>
    <w:rsid w:val="007D785B"/>
    <w:rsid w:val="007E581D"/>
    <w:rsid w:val="007F41AB"/>
    <w:rsid w:val="008078BE"/>
    <w:rsid w:val="00821563"/>
    <w:rsid w:val="00830C82"/>
    <w:rsid w:val="00831BB3"/>
    <w:rsid w:val="0083469E"/>
    <w:rsid w:val="00842079"/>
    <w:rsid w:val="0085771C"/>
    <w:rsid w:val="00857A59"/>
    <w:rsid w:val="00867A42"/>
    <w:rsid w:val="00876416"/>
    <w:rsid w:val="00876542"/>
    <w:rsid w:val="0089178B"/>
    <w:rsid w:val="00892C14"/>
    <w:rsid w:val="0089461C"/>
    <w:rsid w:val="00895F6A"/>
    <w:rsid w:val="008A03CB"/>
    <w:rsid w:val="008A2456"/>
    <w:rsid w:val="008B4452"/>
    <w:rsid w:val="008B6066"/>
    <w:rsid w:val="008B7367"/>
    <w:rsid w:val="008D55A8"/>
    <w:rsid w:val="008F3A86"/>
    <w:rsid w:val="00902301"/>
    <w:rsid w:val="00916A36"/>
    <w:rsid w:val="00917BD7"/>
    <w:rsid w:val="00931F79"/>
    <w:rsid w:val="00957D00"/>
    <w:rsid w:val="00960E61"/>
    <w:rsid w:val="00963A3B"/>
    <w:rsid w:val="0096782B"/>
    <w:rsid w:val="00984D89"/>
    <w:rsid w:val="009946F6"/>
    <w:rsid w:val="009A4ECA"/>
    <w:rsid w:val="009A770A"/>
    <w:rsid w:val="009C79AD"/>
    <w:rsid w:val="009D135D"/>
    <w:rsid w:val="009F3385"/>
    <w:rsid w:val="009F5D3B"/>
    <w:rsid w:val="009F6DEB"/>
    <w:rsid w:val="00A03179"/>
    <w:rsid w:val="00A03716"/>
    <w:rsid w:val="00A14689"/>
    <w:rsid w:val="00A17A00"/>
    <w:rsid w:val="00A27123"/>
    <w:rsid w:val="00A37F1A"/>
    <w:rsid w:val="00A50015"/>
    <w:rsid w:val="00A5384D"/>
    <w:rsid w:val="00A73268"/>
    <w:rsid w:val="00A8591D"/>
    <w:rsid w:val="00A90BD1"/>
    <w:rsid w:val="00A92A9D"/>
    <w:rsid w:val="00AA39DA"/>
    <w:rsid w:val="00AA3ABD"/>
    <w:rsid w:val="00AA3D02"/>
    <w:rsid w:val="00AC7496"/>
    <w:rsid w:val="00AD3133"/>
    <w:rsid w:val="00AE5C0D"/>
    <w:rsid w:val="00B10914"/>
    <w:rsid w:val="00B3528C"/>
    <w:rsid w:val="00B3683E"/>
    <w:rsid w:val="00B5180A"/>
    <w:rsid w:val="00B5441D"/>
    <w:rsid w:val="00B54A74"/>
    <w:rsid w:val="00B615A7"/>
    <w:rsid w:val="00B61A0E"/>
    <w:rsid w:val="00B73C1E"/>
    <w:rsid w:val="00B740B0"/>
    <w:rsid w:val="00B83EB1"/>
    <w:rsid w:val="00B84DC7"/>
    <w:rsid w:val="00B85843"/>
    <w:rsid w:val="00B85DA6"/>
    <w:rsid w:val="00B878B3"/>
    <w:rsid w:val="00B90671"/>
    <w:rsid w:val="00BA179A"/>
    <w:rsid w:val="00BB0A59"/>
    <w:rsid w:val="00BB17E7"/>
    <w:rsid w:val="00BB4835"/>
    <w:rsid w:val="00BC276F"/>
    <w:rsid w:val="00BD2A61"/>
    <w:rsid w:val="00BE0C71"/>
    <w:rsid w:val="00BF2D7E"/>
    <w:rsid w:val="00BF3A6A"/>
    <w:rsid w:val="00BF3B4C"/>
    <w:rsid w:val="00C000EF"/>
    <w:rsid w:val="00C07738"/>
    <w:rsid w:val="00C14F6D"/>
    <w:rsid w:val="00C31D63"/>
    <w:rsid w:val="00C40DD3"/>
    <w:rsid w:val="00C54B05"/>
    <w:rsid w:val="00C66877"/>
    <w:rsid w:val="00C7664B"/>
    <w:rsid w:val="00C801B6"/>
    <w:rsid w:val="00C83B97"/>
    <w:rsid w:val="00CB1A17"/>
    <w:rsid w:val="00CB1E75"/>
    <w:rsid w:val="00CD3470"/>
    <w:rsid w:val="00CD48FE"/>
    <w:rsid w:val="00CD71B0"/>
    <w:rsid w:val="00CE0AE5"/>
    <w:rsid w:val="00CE2DC3"/>
    <w:rsid w:val="00CE5CB7"/>
    <w:rsid w:val="00CF4934"/>
    <w:rsid w:val="00D00397"/>
    <w:rsid w:val="00D01D90"/>
    <w:rsid w:val="00D06DD7"/>
    <w:rsid w:val="00D132E3"/>
    <w:rsid w:val="00D2200E"/>
    <w:rsid w:val="00D220A8"/>
    <w:rsid w:val="00D256A1"/>
    <w:rsid w:val="00D328D4"/>
    <w:rsid w:val="00D32CF6"/>
    <w:rsid w:val="00D4408B"/>
    <w:rsid w:val="00D53FFD"/>
    <w:rsid w:val="00D54F59"/>
    <w:rsid w:val="00D84252"/>
    <w:rsid w:val="00D85662"/>
    <w:rsid w:val="00DA0FC8"/>
    <w:rsid w:val="00DB5120"/>
    <w:rsid w:val="00DB749A"/>
    <w:rsid w:val="00DD445E"/>
    <w:rsid w:val="00DE26DE"/>
    <w:rsid w:val="00DE2DE3"/>
    <w:rsid w:val="00DE5289"/>
    <w:rsid w:val="00DE797D"/>
    <w:rsid w:val="00E1368F"/>
    <w:rsid w:val="00E2233C"/>
    <w:rsid w:val="00E27A0E"/>
    <w:rsid w:val="00E424BF"/>
    <w:rsid w:val="00E50F4A"/>
    <w:rsid w:val="00E52DB1"/>
    <w:rsid w:val="00E53745"/>
    <w:rsid w:val="00E71374"/>
    <w:rsid w:val="00E727D5"/>
    <w:rsid w:val="00E775C5"/>
    <w:rsid w:val="00E820A6"/>
    <w:rsid w:val="00E83CD5"/>
    <w:rsid w:val="00EA3268"/>
    <w:rsid w:val="00EB080B"/>
    <w:rsid w:val="00EB3FC9"/>
    <w:rsid w:val="00EB4362"/>
    <w:rsid w:val="00EC4ACB"/>
    <w:rsid w:val="00EE08D2"/>
    <w:rsid w:val="00EE358F"/>
    <w:rsid w:val="00EE6413"/>
    <w:rsid w:val="00EF421C"/>
    <w:rsid w:val="00F034B8"/>
    <w:rsid w:val="00F04E74"/>
    <w:rsid w:val="00F04FEB"/>
    <w:rsid w:val="00F1185E"/>
    <w:rsid w:val="00F12D1D"/>
    <w:rsid w:val="00F32666"/>
    <w:rsid w:val="00F36271"/>
    <w:rsid w:val="00F41F0D"/>
    <w:rsid w:val="00F50719"/>
    <w:rsid w:val="00F669F1"/>
    <w:rsid w:val="00F67812"/>
    <w:rsid w:val="00F71369"/>
    <w:rsid w:val="00F717C6"/>
    <w:rsid w:val="00F71DE6"/>
    <w:rsid w:val="00F77D8B"/>
    <w:rsid w:val="00F836F9"/>
    <w:rsid w:val="00F852A0"/>
    <w:rsid w:val="00F85355"/>
    <w:rsid w:val="00F93331"/>
    <w:rsid w:val="00F96E40"/>
    <w:rsid w:val="00FA0D39"/>
    <w:rsid w:val="00FB046F"/>
    <w:rsid w:val="00FB2721"/>
    <w:rsid w:val="00FC3F85"/>
    <w:rsid w:val="00FC439B"/>
    <w:rsid w:val="00FC4943"/>
    <w:rsid w:val="00FC7461"/>
    <w:rsid w:val="00FD1543"/>
    <w:rsid w:val="00FD3CB1"/>
    <w:rsid w:val="00FE0822"/>
    <w:rsid w:val="00FF34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93FD913"/>
  <w15:chartTrackingRefBased/>
  <w15:docId w15:val="{28CDFD79-D350-432D-9644-CBE9BBF9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B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78788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8788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1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37F1A"/>
    <w:rPr>
      <w:rFonts w:ascii="Segoe UI" w:hAnsi="Segoe UI" w:cs="Segoe UI"/>
      <w:sz w:val="18"/>
      <w:szCs w:val="18"/>
    </w:rPr>
  </w:style>
  <w:style w:type="character" w:styleId="CommentReference">
    <w:name w:val="annotation reference"/>
    <w:basedOn w:val="DefaultParagraphFont"/>
    <w:uiPriority w:val="99"/>
    <w:semiHidden/>
    <w:unhideWhenUsed/>
    <w:rsid w:val="00A37F1A"/>
    <w:rPr>
      <w:sz w:val="16"/>
      <w:szCs w:val="16"/>
    </w:rPr>
  </w:style>
  <w:style w:type="paragraph" w:styleId="CommentText">
    <w:name w:val="annotation text"/>
    <w:basedOn w:val="Normal"/>
    <w:link w:val="CommentTextChar"/>
    <w:uiPriority w:val="99"/>
    <w:unhideWhenUsed/>
    <w:rsid w:val="00A37F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37F1A"/>
    <w:rPr>
      <w:sz w:val="20"/>
      <w:szCs w:val="20"/>
    </w:rPr>
  </w:style>
  <w:style w:type="paragraph" w:styleId="CommentSubject">
    <w:name w:val="annotation subject"/>
    <w:basedOn w:val="CommentText"/>
    <w:next w:val="CommentText"/>
    <w:link w:val="CommentSubjectChar"/>
    <w:uiPriority w:val="99"/>
    <w:semiHidden/>
    <w:unhideWhenUsed/>
    <w:rsid w:val="00A37F1A"/>
    <w:rPr>
      <w:b/>
      <w:bCs/>
    </w:rPr>
  </w:style>
  <w:style w:type="character" w:customStyle="1" w:styleId="CommentSubjectChar">
    <w:name w:val="Comment Subject Char"/>
    <w:basedOn w:val="CommentTextChar"/>
    <w:link w:val="CommentSubject"/>
    <w:uiPriority w:val="99"/>
    <w:semiHidden/>
    <w:rsid w:val="00A37F1A"/>
    <w:rPr>
      <w:b/>
      <w:bCs/>
      <w:sz w:val="20"/>
      <w:szCs w:val="20"/>
    </w:rPr>
  </w:style>
  <w:style w:type="paragraph" w:styleId="ListParagraph">
    <w:name w:val="List Paragraph"/>
    <w:basedOn w:val="Normal"/>
    <w:uiPriority w:val="34"/>
    <w:qFormat/>
    <w:rsid w:val="00A37F1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034B8"/>
  </w:style>
  <w:style w:type="paragraph" w:styleId="Footer">
    <w:name w:val="footer"/>
    <w:basedOn w:val="Normal"/>
    <w:link w:val="Foot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034B8"/>
  </w:style>
  <w:style w:type="character" w:styleId="Hyperlink">
    <w:name w:val="Hyperlink"/>
    <w:basedOn w:val="DefaultParagraphFont"/>
    <w:uiPriority w:val="99"/>
    <w:unhideWhenUsed/>
    <w:rsid w:val="008B7367"/>
    <w:rPr>
      <w:color w:val="0563C1" w:themeColor="hyperlink"/>
      <w:u w:val="single"/>
    </w:rPr>
  </w:style>
  <w:style w:type="character" w:styleId="IntenseEmphasis">
    <w:name w:val="Intense Emphasis"/>
    <w:basedOn w:val="DefaultParagraphFont"/>
    <w:uiPriority w:val="21"/>
    <w:qFormat/>
    <w:rsid w:val="009F3385"/>
    <w:rPr>
      <w:i/>
      <w:iCs/>
      <w:color w:val="5B9BD5" w:themeColor="accent1"/>
    </w:rPr>
  </w:style>
  <w:style w:type="character" w:styleId="IntenseReference">
    <w:name w:val="Intense Reference"/>
    <w:basedOn w:val="DefaultParagraphFont"/>
    <w:uiPriority w:val="32"/>
    <w:qFormat/>
    <w:rsid w:val="009F3385"/>
    <w:rPr>
      <w:b/>
      <w:bCs/>
      <w:smallCaps/>
      <w:color w:val="5B9BD5" w:themeColor="accent1"/>
      <w:spacing w:val="5"/>
    </w:rPr>
  </w:style>
  <w:style w:type="character" w:styleId="Strong">
    <w:name w:val="Strong"/>
    <w:basedOn w:val="DefaultParagraphFont"/>
    <w:uiPriority w:val="22"/>
    <w:qFormat/>
    <w:rsid w:val="0024144D"/>
    <w:rPr>
      <w:b/>
      <w:bCs/>
    </w:rPr>
  </w:style>
  <w:style w:type="character" w:styleId="FollowedHyperlink">
    <w:name w:val="FollowedHyperlink"/>
    <w:basedOn w:val="DefaultParagraphFont"/>
    <w:uiPriority w:val="99"/>
    <w:semiHidden/>
    <w:unhideWhenUsed/>
    <w:rsid w:val="0024144D"/>
    <w:rPr>
      <w:color w:val="954F72" w:themeColor="followedHyperlink"/>
      <w:u w:val="single"/>
    </w:rPr>
  </w:style>
  <w:style w:type="character" w:styleId="UnresolvedMention">
    <w:name w:val="Unresolved Mention"/>
    <w:basedOn w:val="DefaultParagraphFont"/>
    <w:uiPriority w:val="99"/>
    <w:semiHidden/>
    <w:unhideWhenUsed/>
    <w:rsid w:val="0066284E"/>
    <w:rPr>
      <w:color w:val="605E5C"/>
      <w:shd w:val="clear" w:color="auto" w:fill="E1DFDD"/>
    </w:rPr>
  </w:style>
  <w:style w:type="paragraph" w:styleId="FootnoteText">
    <w:name w:val="footnote text"/>
    <w:basedOn w:val="Normal"/>
    <w:link w:val="FootnoteTextChar"/>
    <w:uiPriority w:val="99"/>
    <w:semiHidden/>
    <w:unhideWhenUsed/>
    <w:rsid w:val="00271686"/>
    <w:rPr>
      <w:sz w:val="20"/>
      <w:szCs w:val="20"/>
    </w:rPr>
  </w:style>
  <w:style w:type="character" w:customStyle="1" w:styleId="FootnoteTextChar">
    <w:name w:val="Footnote Text Char"/>
    <w:basedOn w:val="DefaultParagraphFont"/>
    <w:link w:val="FootnoteText"/>
    <w:uiPriority w:val="99"/>
    <w:semiHidden/>
    <w:rsid w:val="0027168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71686"/>
    <w:rPr>
      <w:vertAlign w:val="superscript"/>
    </w:rPr>
  </w:style>
  <w:style w:type="character" w:customStyle="1" w:styleId="Heading2Char">
    <w:name w:val="Heading 2 Char"/>
    <w:basedOn w:val="DefaultParagraphFont"/>
    <w:link w:val="Heading2"/>
    <w:uiPriority w:val="9"/>
    <w:rsid w:val="007878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7883"/>
    <w:pPr>
      <w:spacing w:before="100" w:beforeAutospacing="1" w:after="100" w:afterAutospacing="1"/>
    </w:pPr>
  </w:style>
  <w:style w:type="character" w:customStyle="1" w:styleId="Heading3Char">
    <w:name w:val="Heading 3 Char"/>
    <w:basedOn w:val="DefaultParagraphFont"/>
    <w:link w:val="Heading3"/>
    <w:uiPriority w:val="9"/>
    <w:semiHidden/>
    <w:rsid w:val="00787883"/>
    <w:rPr>
      <w:rFonts w:asciiTheme="majorHAnsi" w:eastAsiaTheme="majorEastAsia" w:hAnsiTheme="majorHAnsi" w:cstheme="majorBidi"/>
      <w:color w:val="1F4D78" w:themeColor="accent1" w:themeShade="7F"/>
      <w:sz w:val="24"/>
      <w:szCs w:val="24"/>
      <w:lang w:eastAsia="en-GB"/>
    </w:rPr>
  </w:style>
  <w:style w:type="character" w:customStyle="1" w:styleId="ui-provider">
    <w:name w:val="ui-provider"/>
    <w:basedOn w:val="DefaultParagraphFont"/>
    <w:rsid w:val="002B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3289">
      <w:bodyDiv w:val="1"/>
      <w:marLeft w:val="0"/>
      <w:marRight w:val="0"/>
      <w:marTop w:val="0"/>
      <w:marBottom w:val="0"/>
      <w:divBdr>
        <w:top w:val="none" w:sz="0" w:space="0" w:color="auto"/>
        <w:left w:val="none" w:sz="0" w:space="0" w:color="auto"/>
        <w:bottom w:val="none" w:sz="0" w:space="0" w:color="auto"/>
        <w:right w:val="none" w:sz="0" w:space="0" w:color="auto"/>
      </w:divBdr>
    </w:div>
    <w:div w:id="848444591">
      <w:bodyDiv w:val="1"/>
      <w:marLeft w:val="0"/>
      <w:marRight w:val="0"/>
      <w:marTop w:val="0"/>
      <w:marBottom w:val="0"/>
      <w:divBdr>
        <w:top w:val="none" w:sz="0" w:space="0" w:color="auto"/>
        <w:left w:val="none" w:sz="0" w:space="0" w:color="auto"/>
        <w:bottom w:val="none" w:sz="0" w:space="0" w:color="auto"/>
        <w:right w:val="none" w:sz="0" w:space="0" w:color="auto"/>
      </w:divBdr>
    </w:div>
    <w:div w:id="909384474">
      <w:bodyDiv w:val="1"/>
      <w:marLeft w:val="0"/>
      <w:marRight w:val="0"/>
      <w:marTop w:val="0"/>
      <w:marBottom w:val="0"/>
      <w:divBdr>
        <w:top w:val="none" w:sz="0" w:space="0" w:color="auto"/>
        <w:left w:val="none" w:sz="0" w:space="0" w:color="auto"/>
        <w:bottom w:val="none" w:sz="0" w:space="0" w:color="auto"/>
        <w:right w:val="none" w:sz="0" w:space="0" w:color="auto"/>
      </w:divBdr>
    </w:div>
    <w:div w:id="1213924452">
      <w:bodyDiv w:val="1"/>
      <w:marLeft w:val="0"/>
      <w:marRight w:val="0"/>
      <w:marTop w:val="0"/>
      <w:marBottom w:val="0"/>
      <w:divBdr>
        <w:top w:val="none" w:sz="0" w:space="0" w:color="auto"/>
        <w:left w:val="none" w:sz="0" w:space="0" w:color="auto"/>
        <w:bottom w:val="none" w:sz="0" w:space="0" w:color="auto"/>
        <w:right w:val="none" w:sz="0" w:space="0" w:color="auto"/>
      </w:divBdr>
    </w:div>
    <w:div w:id="18429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st-andrews.ac.uk" TargetMode="External"/><Relationship Id="rId13" Type="http://schemas.openxmlformats.org/officeDocument/2006/relationships/hyperlink" Target="https://www.st-andrews.ac.uk/staff/money/vatguidelines/buyinggoodsandservicesfromoverseas/" TargetMode="External"/><Relationship Id="rId18" Type="http://schemas.openxmlformats.org/officeDocument/2006/relationships/hyperlink" Target="mailto:impact@st-andrews.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ndrews.ac.uk/hr/gradingrewardandconditions/roleanalysisheraoverview/" TargetMode="External"/><Relationship Id="rId7" Type="http://schemas.openxmlformats.org/officeDocument/2006/relationships/endnotes" Target="endnotes.xml"/><Relationship Id="rId12" Type="http://schemas.openxmlformats.org/officeDocument/2006/relationships/hyperlink" Target="https://www.st-andrews.ac.uk/staff/money/vatguidelines/buyinggoodsandservicesfromoverseas/" TargetMode="External"/><Relationship Id="rId17" Type="http://schemas.openxmlformats.org/officeDocument/2006/relationships/hyperlink" Target="mailto:impact@st-andrews.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mpact@st-andrews.ac.uk" TargetMode="External"/><Relationship Id="rId20" Type="http://schemas.openxmlformats.org/officeDocument/2006/relationships/hyperlink" Target="https://www.st-andrews.ac.uk/hr/supportand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rews.ac.uk/research/support/technology-transfer/" TargetMode="External"/><Relationship Id="rId24" Type="http://schemas.openxmlformats.org/officeDocument/2006/relationships/hyperlink" Target="https://impact.wp.st-andrews.ac.uk/files/2022/01/Annex-A-Impacts-and-Indicators.docx" TargetMode="External"/><Relationship Id="rId5" Type="http://schemas.openxmlformats.org/officeDocument/2006/relationships/webSettings" Target="webSettings.xml"/><Relationship Id="rId15" Type="http://schemas.openxmlformats.org/officeDocument/2006/relationships/hyperlink" Target="https://www.ukri.org/skills/funding-for-research-training/" TargetMode="External"/><Relationship Id="rId23" Type="http://schemas.openxmlformats.org/officeDocument/2006/relationships/hyperlink" Target="https://impact.wp.st-andrews.ac.uk/research-impact-evidence/" TargetMode="External"/><Relationship Id="rId10" Type="http://schemas.openxmlformats.org/officeDocument/2006/relationships/hyperlink" Target="https://www.st-andrews.ac.uk/research/support/technology-transfer/" TargetMode="External"/><Relationship Id="rId19" Type="http://schemas.openxmlformats.org/officeDocument/2006/relationships/hyperlink" Target="https://www.st-andrews.ac.uk/researchfundingsupport/applyingforfunding/" TargetMode="External"/><Relationship Id="rId4" Type="http://schemas.openxmlformats.org/officeDocument/2006/relationships/settings" Target="settings.xml"/><Relationship Id="rId9" Type="http://schemas.openxmlformats.org/officeDocument/2006/relationships/hyperlink" Target="https://impact.wp.st-andrews.ac.uk/files/2021/07/St-Andrews-Impact-Narrative-Report-Form.docx" TargetMode="External"/><Relationship Id="rId14" Type="http://schemas.openxmlformats.org/officeDocument/2006/relationships/image" Target="media/image1.jpeg"/><Relationship Id="rId22" Type="http://schemas.openxmlformats.org/officeDocument/2006/relationships/hyperlink" Target="https://www.st-andrews.ac.uk/finance/financialadviceandsupportteam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Users\lb587\AppData\Local\Microsoft\Windows\INetCache\Content.Outlook\XUXN053Z\impact@st-andrews.ac.uk" TargetMode="External"/><Relationship Id="rId1" Type="http://schemas.openxmlformats.org/officeDocument/2006/relationships/hyperlink" Target="http://impact.wp.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B547-0028-4652-A9D1-354A6628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17128</CharactersWithSpaces>
  <SharedDoc>false</SharedDoc>
  <HLinks>
    <vt:vector size="54" baseType="variant">
      <vt:variant>
        <vt:i4>6225944</vt:i4>
      </vt:variant>
      <vt:variant>
        <vt:i4>18</vt:i4>
      </vt:variant>
      <vt:variant>
        <vt:i4>0</vt:i4>
      </vt:variant>
      <vt:variant>
        <vt:i4>5</vt:i4>
      </vt:variant>
      <vt:variant>
        <vt:lpwstr>https://impact.wp.st-andrews.ac.uk/files/2022/01/Annex-A-Impacts-and-Indicators.docx</vt:lpwstr>
      </vt:variant>
      <vt:variant>
        <vt:lpwstr/>
      </vt:variant>
      <vt:variant>
        <vt:i4>1769535</vt:i4>
      </vt:variant>
      <vt:variant>
        <vt:i4>15</vt:i4>
      </vt:variant>
      <vt:variant>
        <vt:i4>0</vt:i4>
      </vt:variant>
      <vt:variant>
        <vt:i4>5</vt:i4>
      </vt:variant>
      <vt:variant>
        <vt:lpwstr>mailto:impact@st-andrews.ac.uk</vt:lpwstr>
      </vt:variant>
      <vt:variant>
        <vt:lpwstr/>
      </vt:variant>
      <vt:variant>
        <vt:i4>1769535</vt:i4>
      </vt:variant>
      <vt:variant>
        <vt:i4>12</vt:i4>
      </vt:variant>
      <vt:variant>
        <vt:i4>0</vt:i4>
      </vt:variant>
      <vt:variant>
        <vt:i4>5</vt:i4>
      </vt:variant>
      <vt:variant>
        <vt:lpwstr>mailto:impact@st-andrews.ac.uk</vt:lpwstr>
      </vt:variant>
      <vt:variant>
        <vt:lpwstr/>
      </vt:variant>
      <vt:variant>
        <vt:i4>1769535</vt:i4>
      </vt:variant>
      <vt:variant>
        <vt:i4>9</vt:i4>
      </vt:variant>
      <vt:variant>
        <vt:i4>0</vt:i4>
      </vt:variant>
      <vt:variant>
        <vt:i4>5</vt:i4>
      </vt:variant>
      <vt:variant>
        <vt:lpwstr>mailto:impact@st-andrews.ac.uk</vt:lpwstr>
      </vt:variant>
      <vt:variant>
        <vt:lpwstr/>
      </vt:variant>
      <vt:variant>
        <vt:i4>2818153</vt:i4>
      </vt:variant>
      <vt:variant>
        <vt:i4>6</vt:i4>
      </vt:variant>
      <vt:variant>
        <vt:i4>0</vt:i4>
      </vt:variant>
      <vt:variant>
        <vt:i4>5</vt:i4>
      </vt:variant>
      <vt:variant>
        <vt:lpwstr>https://www.ukri.org/skills/funding-for-research-training/</vt:lpwstr>
      </vt:variant>
      <vt:variant>
        <vt:lpwstr/>
      </vt:variant>
      <vt:variant>
        <vt:i4>2555959</vt:i4>
      </vt:variant>
      <vt:variant>
        <vt:i4>3</vt:i4>
      </vt:variant>
      <vt:variant>
        <vt:i4>0</vt:i4>
      </vt:variant>
      <vt:variant>
        <vt:i4>5</vt:i4>
      </vt:variant>
      <vt:variant>
        <vt:lpwstr>https://www.st-andrews.ac.uk/research/support/technology-transfer/</vt:lpwstr>
      </vt:variant>
      <vt:variant>
        <vt:lpwstr/>
      </vt:variant>
      <vt:variant>
        <vt:i4>2555959</vt:i4>
      </vt:variant>
      <vt:variant>
        <vt:i4>0</vt:i4>
      </vt:variant>
      <vt:variant>
        <vt:i4>0</vt:i4>
      </vt:variant>
      <vt:variant>
        <vt:i4>5</vt:i4>
      </vt:variant>
      <vt:variant>
        <vt:lpwstr>https://www.st-andrews.ac.uk/research/support/technology-transfer/</vt:lpwstr>
      </vt:variant>
      <vt:variant>
        <vt:lpwstr/>
      </vt:variant>
      <vt:variant>
        <vt:i4>7995398</vt:i4>
      </vt:variant>
      <vt:variant>
        <vt:i4>3</vt:i4>
      </vt:variant>
      <vt:variant>
        <vt:i4>0</vt:i4>
      </vt:variant>
      <vt:variant>
        <vt:i4>5</vt:i4>
      </vt:variant>
      <vt:variant>
        <vt:lpwstr>C:\Users\lb587\AppData\Local\Microsoft\Windows\INetCache\Content.Outlook\XUXN053Z\impact@st-andrews.ac.uk</vt:lpwstr>
      </vt:variant>
      <vt:variant>
        <vt:lpwstr/>
      </vt:variant>
      <vt:variant>
        <vt:i4>2949227</vt:i4>
      </vt:variant>
      <vt:variant>
        <vt:i4>0</vt:i4>
      </vt:variant>
      <vt:variant>
        <vt:i4>0</vt:i4>
      </vt:variant>
      <vt:variant>
        <vt:i4>5</vt:i4>
      </vt:variant>
      <vt:variant>
        <vt:lpwstr>http://impact.wp.st-andrews.ac.uk/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Laura Bates</cp:lastModifiedBy>
  <cp:revision>9</cp:revision>
  <cp:lastPrinted>2016-05-20T09:51:00Z</cp:lastPrinted>
  <dcterms:created xsi:type="dcterms:W3CDTF">2023-07-12T10:47:00Z</dcterms:created>
  <dcterms:modified xsi:type="dcterms:W3CDTF">2023-08-04T13:37:00Z</dcterms:modified>
</cp:coreProperties>
</file>