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4979" w14:textId="093031AC" w:rsidR="00C407B9" w:rsidRPr="00EE0414" w:rsidRDefault="00C407B9" w:rsidP="00C407B9">
      <w:pPr>
        <w:pStyle w:val="NoSpacing"/>
        <w:jc w:val="center"/>
        <w:rPr>
          <w:rStyle w:val="IntenseEmphasis"/>
          <w:b/>
        </w:rPr>
      </w:pPr>
      <w:r w:rsidRPr="00EE0414">
        <w:rPr>
          <w:rStyle w:val="IntenseEmphasis"/>
          <w:b/>
        </w:rPr>
        <w:t xml:space="preserve">University of St Andrews - EPSRC Impact Acceleration Account </w:t>
      </w:r>
      <w:r>
        <w:rPr>
          <w:rStyle w:val="IntenseEmphasis"/>
          <w:b/>
        </w:rPr>
        <w:t>202</w:t>
      </w:r>
      <w:r w:rsidR="00817DD3">
        <w:rPr>
          <w:rStyle w:val="IntenseEmphasis"/>
          <w:b/>
        </w:rPr>
        <w:t>1</w:t>
      </w:r>
      <w:r>
        <w:rPr>
          <w:rStyle w:val="IntenseEmphasis"/>
          <w:b/>
        </w:rPr>
        <w:t>-2022</w:t>
      </w:r>
    </w:p>
    <w:p w14:paraId="15428F7C" w14:textId="77777777" w:rsidR="00C407B9" w:rsidRDefault="00C407B9" w:rsidP="00C407B9">
      <w:pPr>
        <w:pStyle w:val="NoSpacing"/>
        <w:jc w:val="center"/>
        <w:rPr>
          <w:rFonts w:ascii="Calibri" w:eastAsia="Calibri" w:hAnsi="Calibri" w:cs="Arial"/>
          <w:b/>
        </w:rPr>
      </w:pPr>
    </w:p>
    <w:p w14:paraId="35874A82" w14:textId="77777777" w:rsidR="00C407B9" w:rsidRDefault="00C407B9" w:rsidP="00C407B9">
      <w:pPr>
        <w:pStyle w:val="NoSpacing"/>
        <w:jc w:val="center"/>
        <w:rPr>
          <w:rFonts w:ascii="Calibri" w:eastAsia="Calibri" w:hAnsi="Calibri" w:cs="Arial"/>
          <w:b/>
        </w:rPr>
      </w:pPr>
      <w:r w:rsidRPr="00C14F6D">
        <w:rPr>
          <w:rFonts w:ascii="Calibri" w:eastAsia="Calibri" w:hAnsi="Calibri" w:cs="Arial"/>
          <w:b/>
        </w:rPr>
        <w:t xml:space="preserve">Guidance Notes for </w:t>
      </w:r>
      <w:r>
        <w:rPr>
          <w:rFonts w:ascii="Calibri" w:eastAsia="Calibri" w:hAnsi="Calibri" w:cs="Arial"/>
          <w:b/>
        </w:rPr>
        <w:t>A</w:t>
      </w:r>
      <w:r w:rsidRPr="00C14F6D">
        <w:rPr>
          <w:rFonts w:ascii="Calibri" w:eastAsia="Calibri" w:hAnsi="Calibri" w:cs="Arial"/>
          <w:b/>
        </w:rPr>
        <w:t>pplicants</w:t>
      </w:r>
    </w:p>
    <w:p w14:paraId="00E95875" w14:textId="77777777" w:rsidR="00BD6DE8" w:rsidRPr="00BD6DE8" w:rsidRDefault="00BD6DE8" w:rsidP="00BD6DE8">
      <w:pPr>
        <w:spacing w:after="200" w:line="240" w:lineRule="auto"/>
        <w:rPr>
          <w:rFonts w:ascii="Calibri" w:eastAsia="Calibri" w:hAnsi="Calibri" w:cs="Arial"/>
        </w:rPr>
      </w:pPr>
    </w:p>
    <w:p w14:paraId="2F26F3B6" w14:textId="11E8A471" w:rsidR="00BD6DE8" w:rsidRDefault="00BD6DE8" w:rsidP="00BD6DE8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For 2021-2022, the fund will be split into 2 pots: Small fund &amp; Main fund </w:t>
      </w:r>
    </w:p>
    <w:p w14:paraId="5D9722EF" w14:textId="77777777" w:rsid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5B422BAB" w14:textId="467F8383" w:rsid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</w:rPr>
      </w:pPr>
      <w:r w:rsidRPr="003076ED">
        <w:rPr>
          <w:rFonts w:ascii="Calibri" w:eastAsia="Calibri" w:hAnsi="Calibri" w:cs="Arial"/>
          <w:b/>
          <w:bCs/>
        </w:rPr>
        <w:t>Small Fund IAA Awards:</w:t>
      </w:r>
      <w:r w:rsidR="003076ED">
        <w:rPr>
          <w:rFonts w:ascii="Calibri" w:eastAsia="Calibri" w:hAnsi="Calibri" w:cs="Arial"/>
          <w:b/>
          <w:bCs/>
        </w:rPr>
        <w:t xml:space="preserve"> </w:t>
      </w:r>
    </w:p>
    <w:p w14:paraId="34624212" w14:textId="3D19362E" w:rsid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  <w:b/>
          <w:bCs/>
        </w:rPr>
      </w:pPr>
      <w:r w:rsidRPr="00BD6DE8">
        <w:rPr>
          <w:rFonts w:ascii="Calibri" w:eastAsia="Calibri" w:hAnsi="Calibri" w:cs="Arial"/>
          <w:b/>
          <w:bCs/>
        </w:rPr>
        <w:t>Applications for Small Award can be up to £7,500</w:t>
      </w:r>
    </w:p>
    <w:p w14:paraId="0B40457A" w14:textId="3BB606BA" w:rsid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  <w:b/>
          <w:bCs/>
        </w:rPr>
      </w:pPr>
    </w:p>
    <w:p w14:paraId="512CEA42" w14:textId="16847D6E" w:rsidR="00BD6DE8" w:rsidRDefault="003076ED" w:rsidP="00BD6DE8">
      <w:pPr>
        <w:pStyle w:val="ListParagraph"/>
        <w:spacing w:after="200" w:line="240" w:lineRule="auto"/>
        <w:rPr>
          <w:rFonts w:ascii="Calibri" w:eastAsia="Calibri" w:hAnsi="Calibri" w:cs="Arial"/>
          <w:b/>
          <w:bCs/>
        </w:rPr>
      </w:pPr>
      <w:r w:rsidRPr="0062041E">
        <w:rPr>
          <w:rFonts w:eastAsia="Calibri" w:cstheme="minorHAnsi"/>
        </w:rPr>
        <w:t>If an immediate need is demonstrated, a Small fund application will be considered</w:t>
      </w:r>
      <w:r>
        <w:t xml:space="preserve"> at any point but please note that they are </w:t>
      </w:r>
      <w:r w:rsidR="00BD6DE8">
        <w:t>held to comp</w:t>
      </w:r>
      <w:r>
        <w:t xml:space="preserve">letion </w:t>
      </w:r>
      <w:r w:rsidR="00BD6DE8">
        <w:t xml:space="preserve">deadlines. </w:t>
      </w:r>
    </w:p>
    <w:p w14:paraId="2DFFAF69" w14:textId="44F910B5" w:rsidR="00BD6DE8" w:rsidRP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422E66D3" w14:textId="5990461D" w:rsidR="00BD6DE8" w:rsidRPr="003076ED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  <w:b/>
          <w:bCs/>
        </w:rPr>
      </w:pPr>
      <w:r w:rsidRPr="003076ED">
        <w:rPr>
          <w:rFonts w:ascii="Calibri" w:eastAsia="Calibri" w:hAnsi="Calibri" w:cs="Arial"/>
          <w:b/>
          <w:bCs/>
        </w:rPr>
        <w:t>Main Fund IAA Awards:</w:t>
      </w:r>
    </w:p>
    <w:p w14:paraId="38A53B05" w14:textId="1BF4265B" w:rsid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  <w:b/>
          <w:bCs/>
        </w:rPr>
      </w:pPr>
      <w:r w:rsidRPr="00BD6DE8">
        <w:rPr>
          <w:rFonts w:ascii="Calibri" w:eastAsia="Calibri" w:hAnsi="Calibri" w:cs="Arial"/>
          <w:b/>
          <w:bCs/>
        </w:rPr>
        <w:t>Application</w:t>
      </w:r>
      <w:r>
        <w:rPr>
          <w:rFonts w:ascii="Calibri" w:eastAsia="Calibri" w:hAnsi="Calibri" w:cs="Arial"/>
          <w:b/>
          <w:bCs/>
        </w:rPr>
        <w:t>s</w:t>
      </w:r>
      <w:r w:rsidRPr="00BD6DE8">
        <w:rPr>
          <w:rFonts w:ascii="Calibri" w:eastAsia="Calibri" w:hAnsi="Calibri" w:cs="Arial"/>
          <w:b/>
          <w:bCs/>
        </w:rPr>
        <w:t xml:space="preserve"> for Main Award can be from £7,500 to £30,000</w:t>
      </w:r>
    </w:p>
    <w:p w14:paraId="64D4F2FA" w14:textId="77777777" w:rsidR="00BD6DE8" w:rsidRPr="00BD6DE8" w:rsidRDefault="00BD6DE8" w:rsidP="00BD6DE8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61F0F137" w14:textId="7F481CFD" w:rsidR="00C407B9" w:rsidRPr="00817DD3" w:rsidRDefault="00C407B9" w:rsidP="00817DD3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 w:rsidRPr="00817DD3">
        <w:rPr>
          <w:rFonts w:ascii="Calibri" w:eastAsia="Calibri" w:hAnsi="Calibri" w:cs="Arial"/>
        </w:rPr>
        <w:t xml:space="preserve">The objective of this funding is to </w:t>
      </w:r>
      <w:r w:rsidRPr="00817DD3">
        <w:rPr>
          <w:rFonts w:ascii="Calibri" w:eastAsia="Calibri" w:hAnsi="Calibri" w:cs="Arial"/>
          <w:b/>
          <w:i/>
        </w:rPr>
        <w:t>increase the impact of EPSRC funded research</w:t>
      </w:r>
      <w:r w:rsidRPr="00817DD3">
        <w:rPr>
          <w:rFonts w:ascii="Calibri" w:eastAsia="Calibri" w:hAnsi="Calibri" w:cs="Arial"/>
        </w:rPr>
        <w:t xml:space="preserve"> by</w:t>
      </w:r>
    </w:p>
    <w:p w14:paraId="7362BDC5" w14:textId="77777777" w:rsidR="00C407B9" w:rsidRPr="008A7BD5" w:rsidRDefault="00C407B9" w:rsidP="00C407B9">
      <w:pPr>
        <w:pStyle w:val="ListParagraph"/>
        <w:numPr>
          <w:ilvl w:val="0"/>
          <w:numId w:val="3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 w:rsidRPr="008A7BD5">
        <w:rPr>
          <w:rFonts w:ascii="Calibri" w:eastAsia="Calibri" w:hAnsi="Calibri" w:cs="Arial"/>
        </w:rPr>
        <w:t xml:space="preserve">Strengthening </w:t>
      </w:r>
      <w:r>
        <w:rPr>
          <w:rFonts w:ascii="Calibri" w:eastAsia="Calibri" w:hAnsi="Calibri" w:cs="Arial"/>
        </w:rPr>
        <w:t xml:space="preserve">non-academic </w:t>
      </w:r>
      <w:r w:rsidRPr="008A7BD5">
        <w:rPr>
          <w:rFonts w:ascii="Calibri" w:eastAsia="Calibri" w:hAnsi="Calibri" w:cs="Arial"/>
        </w:rPr>
        <w:t>user engagement</w:t>
      </w:r>
    </w:p>
    <w:p w14:paraId="2E1712E6" w14:textId="77777777" w:rsidR="00C407B9" w:rsidRPr="008A7BD5" w:rsidRDefault="00C407B9" w:rsidP="00C407B9">
      <w:pPr>
        <w:pStyle w:val="ListParagraph"/>
        <w:numPr>
          <w:ilvl w:val="0"/>
          <w:numId w:val="3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 w:rsidRPr="008A7BD5">
        <w:rPr>
          <w:rFonts w:ascii="Calibri" w:eastAsia="Calibri" w:hAnsi="Calibri" w:cs="Arial"/>
        </w:rPr>
        <w:t>Strengthening the exchange of knowledge through culture and capability development</w:t>
      </w:r>
    </w:p>
    <w:p w14:paraId="463CBD6C" w14:textId="77777777" w:rsidR="00C407B9" w:rsidRPr="008A7BD5" w:rsidRDefault="00C407B9" w:rsidP="00C407B9">
      <w:pPr>
        <w:pStyle w:val="ListParagraph"/>
        <w:numPr>
          <w:ilvl w:val="0"/>
          <w:numId w:val="3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 w:rsidRPr="008A7BD5">
        <w:rPr>
          <w:rFonts w:ascii="Calibri" w:eastAsia="Calibri" w:hAnsi="Calibri" w:cs="Arial"/>
        </w:rPr>
        <w:t>Supporting K</w:t>
      </w:r>
      <w:r>
        <w:rPr>
          <w:rFonts w:ascii="Calibri" w:eastAsia="Calibri" w:hAnsi="Calibri" w:cs="Arial"/>
        </w:rPr>
        <w:t>nowledge Exchange (K</w:t>
      </w:r>
      <w:r w:rsidRPr="008A7BD5">
        <w:rPr>
          <w:rFonts w:ascii="Calibri" w:eastAsia="Calibri" w:hAnsi="Calibri" w:cs="Arial"/>
        </w:rPr>
        <w:t>E</w:t>
      </w:r>
      <w:r>
        <w:rPr>
          <w:rFonts w:ascii="Calibri" w:eastAsia="Calibri" w:hAnsi="Calibri" w:cs="Arial"/>
        </w:rPr>
        <w:t>)</w:t>
      </w:r>
      <w:r w:rsidRPr="008A7BD5">
        <w:rPr>
          <w:rFonts w:ascii="Calibri" w:eastAsia="Calibri" w:hAnsi="Calibri" w:cs="Arial"/>
        </w:rPr>
        <w:t xml:space="preserve"> and commercialisation in the early stages, by progressing research outputs/outcomes to the point where they would be supported by other funding</w:t>
      </w:r>
    </w:p>
    <w:p w14:paraId="2366E2D6" w14:textId="74A04A76" w:rsidR="00817DD3" w:rsidRPr="00817DD3" w:rsidRDefault="00C407B9" w:rsidP="00817DD3">
      <w:pPr>
        <w:pStyle w:val="ListParagraph"/>
        <w:numPr>
          <w:ilvl w:val="0"/>
          <w:numId w:val="3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 w:rsidRPr="008A7BD5">
        <w:rPr>
          <w:rFonts w:ascii="Calibri" w:eastAsia="Calibri" w:hAnsi="Calibri" w:cs="Arial"/>
        </w:rPr>
        <w:t>Supporting activities that enable impact to be achieved in an effective and timely manner including secondments and people exchange</w:t>
      </w:r>
    </w:p>
    <w:p w14:paraId="44EBEBE9" w14:textId="77777777" w:rsidR="00C407B9" w:rsidRPr="008A7BD5" w:rsidRDefault="00C407B9" w:rsidP="00C407B9">
      <w:pPr>
        <w:pStyle w:val="ListParagraph"/>
        <w:spacing w:after="200" w:line="240" w:lineRule="auto"/>
        <w:ind w:left="1080"/>
        <w:rPr>
          <w:rFonts w:ascii="Calibri" w:eastAsia="Calibri" w:hAnsi="Calibri" w:cs="Arial"/>
        </w:rPr>
      </w:pPr>
    </w:p>
    <w:p w14:paraId="29C61B78" w14:textId="77777777" w:rsidR="00C407B9" w:rsidRDefault="00C407B9" w:rsidP="00C407B9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 w:rsidRPr="00A620D8">
        <w:rPr>
          <w:rFonts w:ascii="Calibri" w:eastAsia="Calibri" w:hAnsi="Calibri" w:cs="Arial"/>
        </w:rPr>
        <w:t>IAA funding will be targeted towards projects which</w:t>
      </w:r>
      <w:r>
        <w:rPr>
          <w:rFonts w:ascii="Calibri" w:eastAsia="Calibri" w:hAnsi="Calibri" w:cs="Arial"/>
        </w:rPr>
        <w:t xml:space="preserve"> create impact from the EPSRC portfolio and EPSRC funded research,</w:t>
      </w:r>
      <w:r w:rsidRPr="00A620D8">
        <w:rPr>
          <w:rFonts w:ascii="Calibri" w:eastAsia="Calibri" w:hAnsi="Calibri" w:cs="Arial"/>
        </w:rPr>
        <w:t xml:space="preserve"> meet</w:t>
      </w:r>
      <w:r>
        <w:rPr>
          <w:rFonts w:ascii="Calibri" w:eastAsia="Calibri" w:hAnsi="Calibri" w:cs="Arial"/>
        </w:rPr>
        <w:t xml:space="preserve"> </w:t>
      </w:r>
      <w:r w:rsidRPr="00A620D8">
        <w:rPr>
          <w:rFonts w:ascii="Calibri" w:eastAsia="Calibri" w:hAnsi="Calibri" w:cs="Arial"/>
        </w:rPr>
        <w:t xml:space="preserve">intended outcomes </w:t>
      </w:r>
      <w:r>
        <w:rPr>
          <w:rFonts w:ascii="Calibri" w:eastAsia="Calibri" w:hAnsi="Calibri" w:cs="Arial"/>
        </w:rPr>
        <w:t xml:space="preserve">(see 1 above) </w:t>
      </w:r>
      <w:r w:rsidRPr="00A620D8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>which e</w:t>
      </w:r>
      <w:r w:rsidRPr="00A620D8">
        <w:rPr>
          <w:rFonts w:ascii="Calibri" w:eastAsia="Calibri" w:hAnsi="Calibri" w:cs="Arial"/>
        </w:rPr>
        <w:t>nhance the institution’s achieved impact</w:t>
      </w:r>
      <w:r>
        <w:rPr>
          <w:rFonts w:ascii="Calibri" w:eastAsia="Calibri" w:hAnsi="Calibri" w:cs="Arial"/>
        </w:rPr>
        <w:t>,</w:t>
      </w:r>
      <w:r w:rsidRPr="00A620D8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including</w:t>
      </w:r>
      <w:r w:rsidRPr="00A620D8">
        <w:rPr>
          <w:rFonts w:ascii="Calibri" w:eastAsia="Calibri" w:hAnsi="Calibri" w:cs="Arial"/>
        </w:rPr>
        <w:t xml:space="preserve"> REF assessment exercises.  </w:t>
      </w:r>
    </w:p>
    <w:p w14:paraId="206C1F91" w14:textId="77777777" w:rsidR="00817DD3" w:rsidRDefault="00817DD3" w:rsidP="00C407B9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38AEB2EF" w14:textId="2325DFDF" w:rsidR="00C407B9" w:rsidRDefault="00C407B9" w:rsidP="00C407B9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</w:t>
      </w:r>
      <w:r w:rsidRPr="004E2F94">
        <w:rPr>
          <w:rFonts w:ascii="Calibri" w:eastAsia="Calibri" w:hAnsi="Calibri" w:cs="Arial"/>
        </w:rPr>
        <w:t>nderpinning research</w:t>
      </w:r>
      <w:r>
        <w:rPr>
          <w:rFonts w:ascii="Calibri" w:eastAsia="Calibri" w:hAnsi="Calibri" w:cs="Arial"/>
        </w:rPr>
        <w:t xml:space="preserve"> </w:t>
      </w:r>
      <w:r w:rsidRPr="00601538">
        <w:rPr>
          <w:rFonts w:ascii="Calibri" w:eastAsia="Calibri" w:hAnsi="Calibri" w:cs="Arial"/>
        </w:rPr>
        <w:t>from the EPSRC portfolio</w:t>
      </w:r>
      <w:r w:rsidRPr="004E2F94">
        <w:rPr>
          <w:rFonts w:ascii="Calibri" w:eastAsia="Calibri" w:hAnsi="Calibri" w:cs="Arial"/>
        </w:rPr>
        <w:t xml:space="preserve"> includes work funded by EPSRC grants, </w:t>
      </w:r>
      <w:r>
        <w:rPr>
          <w:rFonts w:ascii="Calibri" w:eastAsia="Calibri" w:hAnsi="Calibri" w:cs="Arial"/>
        </w:rPr>
        <w:t xml:space="preserve">PhD projects supported by EPSRC CDTs/DTPs and EPSRC </w:t>
      </w:r>
      <w:r w:rsidRPr="004E2F94">
        <w:rPr>
          <w:rFonts w:ascii="Calibri" w:eastAsia="Calibri" w:hAnsi="Calibri" w:cs="Arial"/>
        </w:rPr>
        <w:t xml:space="preserve">Fellowships. Previous </w:t>
      </w:r>
      <w:r>
        <w:rPr>
          <w:rFonts w:ascii="Calibri" w:eastAsia="Calibri" w:hAnsi="Calibri" w:cs="Arial"/>
        </w:rPr>
        <w:t>EPSRC I</w:t>
      </w:r>
      <w:r w:rsidRPr="004E2F94">
        <w:rPr>
          <w:rFonts w:ascii="Calibri" w:eastAsia="Calibri" w:hAnsi="Calibri" w:cs="Arial"/>
        </w:rPr>
        <w:t xml:space="preserve">AA funding </w:t>
      </w:r>
      <w:r>
        <w:rPr>
          <w:rFonts w:ascii="Calibri" w:eastAsia="Calibri" w:hAnsi="Calibri" w:cs="Arial"/>
        </w:rPr>
        <w:t xml:space="preserve">alone </w:t>
      </w:r>
      <w:r w:rsidRPr="004E2F94">
        <w:rPr>
          <w:rFonts w:ascii="Calibri" w:eastAsia="Calibri" w:hAnsi="Calibri" w:cs="Arial"/>
        </w:rPr>
        <w:t xml:space="preserve">is not acceptable as </w:t>
      </w:r>
      <w:r>
        <w:rPr>
          <w:rFonts w:ascii="Calibri" w:eastAsia="Calibri" w:hAnsi="Calibri" w:cs="Arial"/>
        </w:rPr>
        <w:t xml:space="preserve">the ‘underpinning research’. There is no time limit on when the underpinning research was carried out, or restrictions on where it was carried out. </w:t>
      </w:r>
    </w:p>
    <w:p w14:paraId="467F1E5F" w14:textId="77777777" w:rsidR="0014656A" w:rsidRPr="0014656A" w:rsidRDefault="0014656A" w:rsidP="0014656A">
      <w:pPr>
        <w:pStyle w:val="ListParagraph"/>
        <w:rPr>
          <w:rFonts w:ascii="Calibri" w:eastAsia="Calibri" w:hAnsi="Calibri" w:cs="Arial"/>
        </w:rPr>
      </w:pPr>
    </w:p>
    <w:p w14:paraId="7F0A3ACF" w14:textId="70BFA1C9" w:rsidR="0014656A" w:rsidRPr="00685DBB" w:rsidRDefault="0014656A" w:rsidP="0014656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85DBB">
        <w:rPr>
          <w:rFonts w:ascii="Calibri" w:eastAsia="Times New Roman" w:hAnsi="Calibri" w:cs="Calibri"/>
          <w:lang w:eastAsia="en-GB"/>
        </w:rPr>
        <w:t>This fund is open to the University of St Andrews academic staff, including both research</w:t>
      </w:r>
      <w:r w:rsidR="00C42971">
        <w:rPr>
          <w:rFonts w:ascii="Calibri" w:eastAsia="Times New Roman" w:hAnsi="Calibri" w:cs="Calibri"/>
          <w:lang w:eastAsia="en-GB"/>
        </w:rPr>
        <w:t xml:space="preserve"> only</w:t>
      </w:r>
      <w:r w:rsidRPr="00685DBB">
        <w:rPr>
          <w:rFonts w:ascii="Calibri" w:eastAsia="Times New Roman" w:hAnsi="Calibri" w:cs="Calibri"/>
          <w:lang w:eastAsia="en-GB"/>
        </w:rPr>
        <w:t xml:space="preserve"> and research </w:t>
      </w:r>
      <w:r w:rsidR="00C42971">
        <w:rPr>
          <w:rFonts w:ascii="Calibri" w:eastAsia="Times New Roman" w:hAnsi="Calibri" w:cs="Calibri"/>
          <w:lang w:eastAsia="en-GB"/>
        </w:rPr>
        <w:t>&amp;</w:t>
      </w:r>
      <w:r w:rsidRPr="00685DBB">
        <w:rPr>
          <w:rFonts w:ascii="Calibri" w:eastAsia="Times New Roman" w:hAnsi="Calibri" w:cs="Calibri"/>
          <w:lang w:eastAsia="en-GB"/>
        </w:rPr>
        <w:t xml:space="preserve"> teaching staff on fixed or permanent contracts.</w:t>
      </w:r>
    </w:p>
    <w:p w14:paraId="21134754" w14:textId="77777777" w:rsidR="00C407B9" w:rsidRPr="004E2F94" w:rsidRDefault="00C407B9" w:rsidP="00C407B9">
      <w:pPr>
        <w:pStyle w:val="ListParagraph"/>
        <w:rPr>
          <w:rFonts w:ascii="Calibri" w:eastAsia="Calibri" w:hAnsi="Calibri" w:cs="Arial"/>
        </w:rPr>
      </w:pPr>
    </w:p>
    <w:p w14:paraId="7BA42672" w14:textId="77777777" w:rsidR="00C407B9" w:rsidRPr="004E2F94" w:rsidRDefault="00C407B9" w:rsidP="00C407B9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person applying for IAA funding does not have to be the PI on the underpinning research, e.g. </w:t>
      </w:r>
      <w:r w:rsidRPr="004E2F94">
        <w:rPr>
          <w:rFonts w:ascii="Calibri" w:eastAsia="Calibri" w:hAnsi="Calibri" w:cs="Arial"/>
        </w:rPr>
        <w:t>a</w:t>
      </w:r>
      <w:r>
        <w:rPr>
          <w:rFonts w:ascii="Calibri" w:eastAsia="Calibri" w:hAnsi="Calibri" w:cs="Arial"/>
        </w:rPr>
        <w:t xml:space="preserve"> social or </w:t>
      </w:r>
      <w:r w:rsidRPr="004E2F94">
        <w:rPr>
          <w:rFonts w:ascii="Calibri" w:eastAsia="Calibri" w:hAnsi="Calibri" w:cs="Arial"/>
        </w:rPr>
        <w:t xml:space="preserve">environmental scientist </w:t>
      </w:r>
      <w:r>
        <w:rPr>
          <w:rFonts w:ascii="Calibri" w:eastAsia="Calibri" w:hAnsi="Calibri" w:cs="Arial"/>
        </w:rPr>
        <w:t>could</w:t>
      </w:r>
      <w:r w:rsidRPr="004E2F94">
        <w:rPr>
          <w:rFonts w:ascii="Calibri" w:eastAsia="Calibri" w:hAnsi="Calibri" w:cs="Arial"/>
        </w:rPr>
        <w:t xml:space="preserve"> receive EPSRC IAA funding and run a project that would </w:t>
      </w:r>
      <w:r>
        <w:rPr>
          <w:rFonts w:ascii="Calibri" w:eastAsia="Calibri" w:hAnsi="Calibri" w:cs="Arial"/>
        </w:rPr>
        <w:t xml:space="preserve">appear to be outside the EPSRC </w:t>
      </w:r>
      <w:r w:rsidRPr="004E2F94">
        <w:rPr>
          <w:rFonts w:ascii="Calibri" w:eastAsia="Calibri" w:hAnsi="Calibri" w:cs="Arial"/>
        </w:rPr>
        <w:t>remit, as long as the work built upon EPSRC research.</w:t>
      </w:r>
    </w:p>
    <w:p w14:paraId="6363E7CF" w14:textId="77777777" w:rsidR="00C407B9" w:rsidRDefault="00C407B9" w:rsidP="00C407B9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0AC0EEE8" w14:textId="77777777" w:rsidR="00C407B9" w:rsidRDefault="00C407B9" w:rsidP="00C407B9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 w:rsidRPr="008A7BD5">
        <w:rPr>
          <w:rFonts w:ascii="Calibri" w:eastAsia="Calibri" w:hAnsi="Calibri" w:cs="Arial"/>
        </w:rPr>
        <w:t xml:space="preserve">External </w:t>
      </w:r>
      <w:r>
        <w:rPr>
          <w:rFonts w:ascii="Calibri" w:eastAsia="Calibri" w:hAnsi="Calibri" w:cs="Arial"/>
        </w:rPr>
        <w:t>funding support for the project</w:t>
      </w:r>
      <w:r w:rsidRPr="008A7BD5">
        <w:rPr>
          <w:rFonts w:ascii="Calibri" w:eastAsia="Calibri" w:hAnsi="Calibri" w:cs="Arial"/>
        </w:rPr>
        <w:t>, in cash or in-kind, should be sought where applicable.</w:t>
      </w:r>
    </w:p>
    <w:p w14:paraId="2699F3AE" w14:textId="28578B5F" w:rsidR="00C407B9" w:rsidRDefault="00C407B9" w:rsidP="00C407B9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7B2612EE" w14:textId="14CE335D" w:rsidR="00C407B9" w:rsidRDefault="00C407B9" w:rsidP="00C407B9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Where the project is commercialisation of research, we would expect to fund in Technology Readiness Levels (TRL) 3 to 6. We would expect researchers to contact the Technology Transfer Centre to discuss funding for projects already at TRL 7 or above</w:t>
      </w:r>
      <w:r w:rsidR="0058442C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 xml:space="preserve">  </w:t>
      </w:r>
    </w:p>
    <w:p w14:paraId="7EB1218E" w14:textId="77777777" w:rsidR="00C407B9" w:rsidRPr="00123325" w:rsidRDefault="00C407B9" w:rsidP="00C407B9">
      <w:pPr>
        <w:pStyle w:val="ListParagraph"/>
        <w:spacing w:after="200" w:line="240" w:lineRule="auto"/>
        <w:jc w:val="center"/>
        <w:rPr>
          <w:rFonts w:ascii="Calibri" w:eastAsia="Calibri" w:hAnsi="Calibri" w:cs="Arial"/>
        </w:rPr>
      </w:pPr>
      <w:r w:rsidRPr="00123325">
        <w:rPr>
          <w:rFonts w:ascii="Calibri" w:eastAsia="Calibri" w:hAnsi="Calibri" w:cs="Arial"/>
          <w:noProof/>
          <w:lang w:eastAsia="en-GB"/>
        </w:rPr>
        <w:lastRenderedPageBreak/>
        <w:drawing>
          <wp:inline distT="0" distB="0" distL="0" distR="0" wp14:anchorId="5B1EBD77" wp14:editId="45575526">
            <wp:extent cx="4680000" cy="1827666"/>
            <wp:effectExtent l="0" t="0" r="6350" b="1270"/>
            <wp:docPr id="2" name="Picture 2" descr="Z:\robin\Research Policy Office\Funding_Finance_ktc\Research Councils\EPSRC\IAA\IAA third round 2017-20\Launch of third round\trl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obin\Research Policy Office\Funding_Finance_ktc\Research Councils\EPSRC\IAA\IAA third round 2017-20\Launch of third round\trl-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" t="32567" r="2272" b="1370"/>
                    <a:stretch/>
                  </pic:blipFill>
                  <pic:spPr bwMode="auto">
                    <a:xfrm>
                      <a:off x="0" y="0"/>
                      <a:ext cx="4680000" cy="18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13068" w14:textId="3397D2AE" w:rsidR="00C407B9" w:rsidRDefault="00C407B9" w:rsidP="00C407B9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6DFCBD33" w14:textId="77777777" w:rsidR="0014656A" w:rsidRDefault="0014656A" w:rsidP="00C407B9">
      <w:pPr>
        <w:pStyle w:val="ListParagraph"/>
        <w:spacing w:after="200" w:line="240" w:lineRule="auto"/>
        <w:rPr>
          <w:rFonts w:ascii="Calibri" w:eastAsia="Calibri" w:hAnsi="Calibri" w:cs="Arial"/>
        </w:rPr>
      </w:pPr>
    </w:p>
    <w:p w14:paraId="678AEE4E" w14:textId="672892C3" w:rsidR="00C407B9" w:rsidRPr="0014656A" w:rsidRDefault="00C407B9" w:rsidP="0014656A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cs="Arial"/>
          <w:i/>
        </w:rPr>
      </w:pPr>
      <w:r w:rsidRPr="0014656A">
        <w:rPr>
          <w:rFonts w:ascii="Calibri" w:eastAsia="Calibri" w:hAnsi="Calibri" w:cs="Arial"/>
        </w:rPr>
        <w:t xml:space="preserve">The types of project which could be funded include: </w:t>
      </w:r>
    </w:p>
    <w:p w14:paraId="57E50F29" w14:textId="77777777" w:rsidR="00C407B9" w:rsidRPr="00181606" w:rsidRDefault="00C407B9" w:rsidP="00C407B9">
      <w:pPr>
        <w:pStyle w:val="ListParagraph"/>
        <w:spacing w:after="0" w:line="240" w:lineRule="auto"/>
        <w:ind w:left="709"/>
        <w:rPr>
          <w:rFonts w:cs="Arial"/>
          <w:i/>
        </w:rPr>
      </w:pPr>
      <w:r w:rsidRPr="00181606">
        <w:rPr>
          <w:rFonts w:cs="Arial"/>
          <w:b/>
          <w:i/>
        </w:rPr>
        <w:t>Project Development</w:t>
      </w:r>
      <w:r w:rsidRPr="00181606">
        <w:rPr>
          <w:rFonts w:cs="Arial"/>
          <w:i/>
        </w:rPr>
        <w:t xml:space="preserve"> </w:t>
      </w:r>
      <w:r w:rsidRPr="00181606">
        <w:rPr>
          <w:rFonts w:cs="Arial"/>
          <w:b/>
          <w:i/>
        </w:rPr>
        <w:t>– early stages</w:t>
      </w:r>
      <w:r w:rsidRPr="00181606">
        <w:rPr>
          <w:rFonts w:cs="Arial"/>
          <w:i/>
        </w:rPr>
        <w:t xml:space="preserve"> </w:t>
      </w:r>
    </w:p>
    <w:p w14:paraId="09837628" w14:textId="77777777" w:rsidR="00C407B9" w:rsidRPr="00A620D8" w:rsidRDefault="00C407B9" w:rsidP="00C407B9">
      <w:pPr>
        <w:pStyle w:val="ListParagraph"/>
        <w:numPr>
          <w:ilvl w:val="0"/>
          <w:numId w:val="5"/>
        </w:numPr>
        <w:tabs>
          <w:tab w:val="left" w:pos="1134"/>
        </w:tabs>
        <w:ind w:left="1134" w:hanging="426"/>
        <w:rPr>
          <w:rFonts w:cs="Arial"/>
        </w:rPr>
      </w:pPr>
      <w:r w:rsidRPr="00A620D8">
        <w:rPr>
          <w:rFonts w:cs="Arial"/>
        </w:rPr>
        <w:t>Proof of concept, prototype development</w:t>
      </w:r>
    </w:p>
    <w:p w14:paraId="1358A357" w14:textId="77777777" w:rsidR="00C407B9" w:rsidRPr="00A620D8" w:rsidRDefault="00C407B9" w:rsidP="00C407B9">
      <w:pPr>
        <w:pStyle w:val="ListParagraph"/>
        <w:numPr>
          <w:ilvl w:val="0"/>
          <w:numId w:val="5"/>
        </w:numPr>
        <w:tabs>
          <w:tab w:val="left" w:pos="1134"/>
        </w:tabs>
        <w:ind w:left="1134" w:hanging="426"/>
        <w:rPr>
          <w:rFonts w:cs="Arial"/>
        </w:rPr>
      </w:pPr>
      <w:r w:rsidRPr="00A620D8">
        <w:rPr>
          <w:rFonts w:cs="Arial"/>
        </w:rPr>
        <w:t>Exploratory meetings or collaborations with industry and clinical partners</w:t>
      </w:r>
    </w:p>
    <w:p w14:paraId="4A7F0D08" w14:textId="77777777" w:rsidR="00C407B9" w:rsidRPr="00A620D8" w:rsidRDefault="00C407B9" w:rsidP="00C407B9">
      <w:pPr>
        <w:pStyle w:val="ListParagraph"/>
        <w:numPr>
          <w:ilvl w:val="0"/>
          <w:numId w:val="5"/>
        </w:numPr>
        <w:tabs>
          <w:tab w:val="left" w:pos="1134"/>
        </w:tabs>
        <w:ind w:left="1134" w:hanging="426"/>
        <w:rPr>
          <w:rFonts w:cs="Arial"/>
        </w:rPr>
      </w:pPr>
      <w:r w:rsidRPr="00A620D8">
        <w:rPr>
          <w:rFonts w:cs="Arial"/>
        </w:rPr>
        <w:t xml:space="preserve">Travel, </w:t>
      </w:r>
      <w:proofErr w:type="gramStart"/>
      <w:r w:rsidRPr="00A620D8">
        <w:rPr>
          <w:rFonts w:cs="Arial"/>
        </w:rPr>
        <w:t>meetings</w:t>
      </w:r>
      <w:proofErr w:type="gramEnd"/>
      <w:r w:rsidRPr="00A620D8">
        <w:rPr>
          <w:rFonts w:cs="Arial"/>
        </w:rPr>
        <w:t xml:space="preserve"> and </w:t>
      </w:r>
      <w:r>
        <w:rPr>
          <w:rFonts w:cs="Arial"/>
        </w:rPr>
        <w:t xml:space="preserve">attendance at </w:t>
      </w:r>
      <w:r w:rsidRPr="00A620D8">
        <w:rPr>
          <w:rFonts w:cs="Arial"/>
        </w:rPr>
        <w:t>events to facilitate new partnerships</w:t>
      </w:r>
    </w:p>
    <w:p w14:paraId="0723D03D" w14:textId="77777777" w:rsidR="00C407B9" w:rsidRDefault="00C407B9" w:rsidP="00C407B9">
      <w:pPr>
        <w:spacing w:after="0"/>
        <w:ind w:left="709"/>
        <w:rPr>
          <w:rFonts w:cs="Arial"/>
          <w:b/>
          <w:i/>
        </w:rPr>
      </w:pPr>
      <w:r w:rsidRPr="000E1044">
        <w:rPr>
          <w:rFonts w:cs="Arial"/>
          <w:b/>
          <w:i/>
        </w:rPr>
        <w:t xml:space="preserve">Project Development – </w:t>
      </w:r>
      <w:r>
        <w:rPr>
          <w:rFonts w:cs="Arial"/>
          <w:b/>
          <w:i/>
        </w:rPr>
        <w:t>later stages</w:t>
      </w:r>
    </w:p>
    <w:p w14:paraId="03F86FF5" w14:textId="77777777" w:rsidR="00C407B9" w:rsidRPr="000E1044" w:rsidRDefault="00C407B9" w:rsidP="00C407B9">
      <w:pPr>
        <w:pStyle w:val="ListParagraph"/>
        <w:numPr>
          <w:ilvl w:val="0"/>
          <w:numId w:val="8"/>
        </w:numPr>
        <w:spacing w:after="0"/>
        <w:ind w:left="1134" w:hanging="425"/>
        <w:rPr>
          <w:rFonts w:cs="Arial"/>
        </w:rPr>
      </w:pPr>
      <w:r w:rsidRPr="000E1044">
        <w:rPr>
          <w:rFonts w:cs="Arial"/>
        </w:rPr>
        <w:t>Market assessments and market research</w:t>
      </w:r>
    </w:p>
    <w:p w14:paraId="6CEBBB87" w14:textId="77777777" w:rsidR="00C407B9" w:rsidRPr="00A620D8" w:rsidRDefault="00C407B9" w:rsidP="00C407B9">
      <w:pPr>
        <w:pStyle w:val="ListParagraph"/>
        <w:numPr>
          <w:ilvl w:val="0"/>
          <w:numId w:val="6"/>
        </w:numPr>
        <w:ind w:left="1134" w:hanging="425"/>
        <w:rPr>
          <w:rFonts w:cs="Arial"/>
        </w:rPr>
      </w:pPr>
      <w:r>
        <w:rPr>
          <w:rFonts w:cs="Arial"/>
        </w:rPr>
        <w:t>Support for late stage d</w:t>
      </w:r>
      <w:r w:rsidRPr="00BE638B">
        <w:rPr>
          <w:rFonts w:cs="Arial"/>
        </w:rPr>
        <w:t>emonstrator development, field trials,</w:t>
      </w:r>
      <w:r>
        <w:rPr>
          <w:rFonts w:cs="Arial"/>
        </w:rPr>
        <w:t xml:space="preserve"> (TRL 7) where no commercial or other funding source available </w:t>
      </w:r>
    </w:p>
    <w:p w14:paraId="2A862CB8" w14:textId="77777777" w:rsidR="00C407B9" w:rsidRPr="00A620D8" w:rsidRDefault="00C407B9" w:rsidP="00C407B9">
      <w:pPr>
        <w:pStyle w:val="ListParagraph"/>
        <w:numPr>
          <w:ilvl w:val="0"/>
          <w:numId w:val="6"/>
        </w:numPr>
        <w:ind w:left="1134" w:hanging="425"/>
        <w:rPr>
          <w:rFonts w:cs="Arial"/>
        </w:rPr>
      </w:pPr>
      <w:r w:rsidRPr="00A620D8">
        <w:rPr>
          <w:rFonts w:cs="Arial"/>
        </w:rPr>
        <w:t>Pro</w:t>
      </w:r>
      <w:r>
        <w:rPr>
          <w:rFonts w:cs="Arial"/>
        </w:rPr>
        <w:t>totype</w:t>
      </w:r>
      <w:r w:rsidRPr="00A620D8">
        <w:rPr>
          <w:rFonts w:cs="Arial"/>
        </w:rPr>
        <w:t xml:space="preserve"> design and testing</w:t>
      </w:r>
    </w:p>
    <w:p w14:paraId="786E604A" w14:textId="77777777" w:rsidR="00C407B9" w:rsidRPr="00A620D8" w:rsidRDefault="00C407B9" w:rsidP="00C407B9">
      <w:pPr>
        <w:pStyle w:val="ListParagraph"/>
        <w:numPr>
          <w:ilvl w:val="0"/>
          <w:numId w:val="6"/>
        </w:numPr>
        <w:ind w:left="1134" w:hanging="425"/>
        <w:rPr>
          <w:rFonts w:cs="Arial"/>
        </w:rPr>
      </w:pPr>
      <w:r w:rsidRPr="00A620D8">
        <w:rPr>
          <w:rFonts w:cs="Arial"/>
        </w:rPr>
        <w:t>Continuation of successful projects which have been funded in earlier rounds of IAA funding to maximise their return on investment to date</w:t>
      </w:r>
    </w:p>
    <w:p w14:paraId="3D70E1BB" w14:textId="77777777" w:rsidR="00C407B9" w:rsidRPr="000944AB" w:rsidRDefault="00C407B9" w:rsidP="00C407B9">
      <w:pPr>
        <w:pStyle w:val="ListParagraph"/>
        <w:numPr>
          <w:ilvl w:val="0"/>
          <w:numId w:val="6"/>
        </w:numPr>
        <w:ind w:left="1134" w:hanging="425"/>
        <w:rPr>
          <w:rFonts w:cs="Arial"/>
        </w:rPr>
      </w:pPr>
      <w:r w:rsidRPr="000944AB">
        <w:rPr>
          <w:rFonts w:cs="Arial"/>
        </w:rPr>
        <w:t>Work to support technology or patent licensing</w:t>
      </w:r>
      <w:r>
        <w:rPr>
          <w:rFonts w:cs="Arial"/>
        </w:rPr>
        <w:t>,</w:t>
      </w:r>
      <w:r w:rsidRPr="000944AB">
        <w:rPr>
          <w:rFonts w:cs="Arial"/>
        </w:rPr>
        <w:t xml:space="preserve"> and commercialisation through spin-out company formation</w:t>
      </w:r>
      <w:r>
        <w:rPr>
          <w:rFonts w:cs="Arial"/>
        </w:rPr>
        <w:t xml:space="preserve"> (supported by Technology Transfer Centre)</w:t>
      </w:r>
    </w:p>
    <w:p w14:paraId="2E909DAC" w14:textId="77777777" w:rsidR="00C407B9" w:rsidRPr="00A620D8" w:rsidRDefault="00C407B9" w:rsidP="00C407B9">
      <w:pPr>
        <w:pStyle w:val="ListParagraph"/>
        <w:ind w:left="1429"/>
        <w:rPr>
          <w:rFonts w:cs="Arial"/>
        </w:rPr>
      </w:pPr>
    </w:p>
    <w:p w14:paraId="7CFDA80C" w14:textId="77777777" w:rsidR="00C407B9" w:rsidRDefault="00C407B9" w:rsidP="00C407B9">
      <w:pPr>
        <w:pStyle w:val="ListParagraph"/>
        <w:ind w:left="426"/>
        <w:rPr>
          <w:rFonts w:cs="Arial"/>
          <w:b/>
          <w:i/>
        </w:rPr>
      </w:pPr>
      <w:r w:rsidRPr="00A620D8">
        <w:rPr>
          <w:rFonts w:cs="Arial"/>
          <w:b/>
          <w:i/>
        </w:rPr>
        <w:t>Researcher Development:</w:t>
      </w:r>
    </w:p>
    <w:p w14:paraId="2A24C906" w14:textId="77777777" w:rsidR="00C407B9" w:rsidRPr="00A620D8" w:rsidRDefault="00C407B9" w:rsidP="00C407B9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cs="Arial"/>
        </w:rPr>
      </w:pPr>
      <w:r w:rsidRPr="00A620D8">
        <w:rPr>
          <w:rFonts w:cs="Arial"/>
        </w:rPr>
        <w:t>Post-doctoral impact placements, e.g. for the continuation of previous placement/industry-related project at PhD level</w:t>
      </w:r>
    </w:p>
    <w:p w14:paraId="6040BDF9" w14:textId="77777777" w:rsidR="00C407B9" w:rsidRDefault="00C407B9" w:rsidP="00C407B9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cs="Arial"/>
        </w:rPr>
      </w:pPr>
      <w:r w:rsidRPr="00A620D8">
        <w:rPr>
          <w:rFonts w:cs="Arial"/>
        </w:rPr>
        <w:t>People exchange and secondments into/from industry</w:t>
      </w:r>
      <w:r>
        <w:rPr>
          <w:rFonts w:cs="Arial"/>
        </w:rPr>
        <w:t xml:space="preserve"> or another organisation</w:t>
      </w:r>
      <w:r w:rsidRPr="00A620D8">
        <w:rPr>
          <w:rFonts w:cs="Arial"/>
        </w:rPr>
        <w:t xml:space="preserve"> </w:t>
      </w:r>
    </w:p>
    <w:p w14:paraId="2EC4EEA5" w14:textId="77777777" w:rsidR="00C407B9" w:rsidRDefault="00C407B9" w:rsidP="00C407B9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cs="Arial"/>
        </w:rPr>
      </w:pPr>
      <w:r w:rsidRPr="00A620D8">
        <w:rPr>
          <w:rFonts w:cs="Arial"/>
        </w:rPr>
        <w:t>Supporting attendance at exhibitions, seminars, CPD and short courses</w:t>
      </w:r>
    </w:p>
    <w:p w14:paraId="54040D14" w14:textId="77777777" w:rsidR="00C407B9" w:rsidRDefault="00C407B9" w:rsidP="00C407B9">
      <w:pPr>
        <w:pStyle w:val="ListParagraph"/>
        <w:spacing w:after="0" w:line="240" w:lineRule="auto"/>
        <w:ind w:left="1429"/>
        <w:rPr>
          <w:rFonts w:cs="Arial"/>
        </w:rPr>
      </w:pPr>
    </w:p>
    <w:p w14:paraId="3A7689A3" w14:textId="77777777" w:rsidR="00C407B9" w:rsidRPr="008079EF" w:rsidRDefault="00C407B9" w:rsidP="00C407B9">
      <w:pPr>
        <w:pStyle w:val="ListParagraph"/>
        <w:spacing w:after="0" w:line="240" w:lineRule="auto"/>
        <w:ind w:left="567"/>
        <w:rPr>
          <w:rFonts w:cs="Arial"/>
        </w:rPr>
      </w:pPr>
      <w:r>
        <w:rPr>
          <w:rFonts w:cs="Arial"/>
        </w:rPr>
        <w:t xml:space="preserve">Please note any secondments into a commercial or other organisation must be supported with a letter from that organisation outlining the support/facilities provided and other opportunities which will be open to the researcher. </w:t>
      </w:r>
    </w:p>
    <w:p w14:paraId="708B1617" w14:textId="77777777" w:rsidR="00C407B9" w:rsidRDefault="00C407B9" w:rsidP="00C407B9">
      <w:pPr>
        <w:spacing w:after="0" w:line="240" w:lineRule="auto"/>
        <w:ind w:left="360"/>
        <w:rPr>
          <w:rFonts w:cs="Arial"/>
          <w:b/>
          <w:i/>
        </w:rPr>
      </w:pPr>
    </w:p>
    <w:p w14:paraId="22DB756E" w14:textId="77777777" w:rsidR="00C407B9" w:rsidRPr="000E1044" w:rsidRDefault="00C407B9" w:rsidP="00C407B9">
      <w:pPr>
        <w:spacing w:after="0" w:line="240" w:lineRule="auto"/>
        <w:ind w:left="360"/>
        <w:rPr>
          <w:rFonts w:cs="Arial"/>
          <w:b/>
          <w:i/>
        </w:rPr>
      </w:pPr>
      <w:r w:rsidRPr="000E1044">
        <w:rPr>
          <w:rFonts w:cs="Arial"/>
          <w:b/>
          <w:i/>
        </w:rPr>
        <w:t>Other project types not covered by the above descriptors</w:t>
      </w:r>
    </w:p>
    <w:p w14:paraId="5834C737" w14:textId="3022530E" w:rsidR="00C407B9" w:rsidRDefault="00C407B9" w:rsidP="00C407B9">
      <w:pPr>
        <w:pStyle w:val="ListParagraph"/>
        <w:spacing w:after="0" w:line="240" w:lineRule="auto"/>
        <w:ind w:left="567"/>
        <w:rPr>
          <w:rFonts w:cs="Arial"/>
        </w:rPr>
      </w:pPr>
      <w:r>
        <w:rPr>
          <w:rFonts w:cs="Arial"/>
        </w:rPr>
        <w:t>We will take a flexible approach to allocating funding to projects which use innovative methods to achieve impact from EPSRC funded research, which may include influence on policy or public understanding.</w:t>
      </w:r>
    </w:p>
    <w:p w14:paraId="7BCB630A" w14:textId="77777777" w:rsidR="00C407B9" w:rsidRPr="00C14F6D" w:rsidRDefault="00C407B9" w:rsidP="00C407B9">
      <w:pPr>
        <w:spacing w:after="0" w:line="240" w:lineRule="auto"/>
        <w:ind w:left="1440"/>
        <w:rPr>
          <w:rFonts w:ascii="Calibri" w:eastAsia="Calibri" w:hAnsi="Calibri" w:cs="Arial"/>
        </w:rPr>
      </w:pPr>
    </w:p>
    <w:p w14:paraId="44A38393" w14:textId="77777777" w:rsidR="00C407B9" w:rsidRDefault="00C407B9" w:rsidP="00C407B9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1044">
        <w:rPr>
          <w:rFonts w:ascii="Calibri" w:eastAsia="Calibri" w:hAnsi="Calibri" w:cs="Arial"/>
          <w:b/>
        </w:rPr>
        <w:t>Eligible costs</w:t>
      </w:r>
      <w:r>
        <w:rPr>
          <w:rFonts w:ascii="Calibri" w:eastAsia="Calibri" w:hAnsi="Calibri" w:cs="Arial"/>
        </w:rPr>
        <w:t xml:space="preserve"> include any </w:t>
      </w:r>
      <w:r w:rsidRPr="0019271F">
        <w:rPr>
          <w:rFonts w:ascii="Calibri" w:eastAsia="Calibri" w:hAnsi="Calibri" w:cs="Arial"/>
        </w:rPr>
        <w:t xml:space="preserve">activities or mechanisms to achieve impact </w:t>
      </w:r>
      <w:r>
        <w:rPr>
          <w:rFonts w:ascii="Calibri" w:eastAsia="Calibri" w:hAnsi="Calibri" w:cs="Arial"/>
        </w:rPr>
        <w:t xml:space="preserve">from EPSRC funded research, including: </w:t>
      </w:r>
    </w:p>
    <w:p w14:paraId="4FFB6B81" w14:textId="77777777" w:rsidR="00C407B9" w:rsidRPr="00A620D8" w:rsidRDefault="00C407B9" w:rsidP="00C407B9">
      <w:pPr>
        <w:pStyle w:val="ListParagraph"/>
        <w:numPr>
          <w:ilvl w:val="0"/>
          <w:numId w:val="1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 w:rsidRPr="00A620D8">
        <w:rPr>
          <w:rFonts w:ascii="Calibri" w:eastAsia="Calibri" w:hAnsi="Calibri" w:cs="Arial"/>
        </w:rPr>
        <w:t xml:space="preserve">Travel and subsistence, </w:t>
      </w:r>
      <w:r>
        <w:rPr>
          <w:rFonts w:ascii="Calibri" w:eastAsia="Calibri" w:hAnsi="Calibri" w:cs="Arial"/>
        </w:rPr>
        <w:t>c</w:t>
      </w:r>
      <w:r w:rsidRPr="00A620D8">
        <w:rPr>
          <w:rFonts w:ascii="Calibri" w:eastAsia="Calibri" w:hAnsi="Calibri" w:cs="Arial"/>
        </w:rPr>
        <w:t>onsumables</w:t>
      </w:r>
    </w:p>
    <w:p w14:paraId="7B580A2D" w14:textId="77777777" w:rsidR="00C407B9" w:rsidRDefault="00C407B9" w:rsidP="00C407B9">
      <w:pPr>
        <w:pStyle w:val="ListParagraph"/>
        <w:numPr>
          <w:ilvl w:val="0"/>
          <w:numId w:val="1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</w:t>
      </w:r>
      <w:r w:rsidRPr="0019271F">
        <w:rPr>
          <w:rFonts w:ascii="Calibri" w:eastAsia="Calibri" w:hAnsi="Calibri" w:cs="Arial"/>
        </w:rPr>
        <w:t>esearcher/PDRA salary</w:t>
      </w:r>
    </w:p>
    <w:p w14:paraId="7B8B6A23" w14:textId="77777777" w:rsidR="00C407B9" w:rsidRDefault="00C407B9" w:rsidP="00C407B9">
      <w:pPr>
        <w:pStyle w:val="ListParagraph"/>
        <w:numPr>
          <w:ilvl w:val="0"/>
          <w:numId w:val="1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Meetings, networking with non-academic partners</w:t>
      </w:r>
    </w:p>
    <w:p w14:paraId="2E73C26B" w14:textId="77777777" w:rsidR="00C407B9" w:rsidRDefault="00C407B9" w:rsidP="00C407B9">
      <w:pPr>
        <w:pStyle w:val="ListParagraph"/>
        <w:numPr>
          <w:ilvl w:val="0"/>
          <w:numId w:val="1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</w:t>
      </w:r>
      <w:r w:rsidRPr="0019271F">
        <w:rPr>
          <w:rFonts w:ascii="Calibri" w:eastAsia="Calibri" w:hAnsi="Calibri" w:cs="Arial"/>
        </w:rPr>
        <w:t>pec</w:t>
      </w:r>
      <w:r>
        <w:rPr>
          <w:rFonts w:ascii="Calibri" w:eastAsia="Calibri" w:hAnsi="Calibri" w:cs="Arial"/>
        </w:rPr>
        <w:t>ialist advice, market research</w:t>
      </w:r>
    </w:p>
    <w:p w14:paraId="29F64688" w14:textId="77777777" w:rsidR="00C407B9" w:rsidRDefault="00C407B9" w:rsidP="00C407B9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1044">
        <w:rPr>
          <w:rFonts w:ascii="Calibri" w:eastAsia="Calibri" w:hAnsi="Calibri" w:cs="Arial"/>
          <w:b/>
        </w:rPr>
        <w:lastRenderedPageBreak/>
        <w:t xml:space="preserve">Ineligible </w:t>
      </w:r>
      <w:r>
        <w:rPr>
          <w:rFonts w:ascii="Calibri" w:eastAsia="Calibri" w:hAnsi="Calibri" w:cs="Arial"/>
        </w:rPr>
        <w:t xml:space="preserve">costs: </w:t>
      </w:r>
    </w:p>
    <w:p w14:paraId="67FCAA11" w14:textId="77777777" w:rsidR="00C407B9" w:rsidRDefault="00C407B9" w:rsidP="00C407B9">
      <w:pPr>
        <w:pStyle w:val="ListParagraph"/>
        <w:numPr>
          <w:ilvl w:val="0"/>
          <w:numId w:val="2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 w:rsidRPr="0019271F">
        <w:rPr>
          <w:rFonts w:ascii="Calibri" w:eastAsia="Calibri" w:hAnsi="Calibri" w:cs="Arial"/>
        </w:rPr>
        <w:t>Costs related to basic research</w:t>
      </w:r>
      <w:r>
        <w:rPr>
          <w:rFonts w:ascii="Calibri" w:eastAsia="Calibri" w:hAnsi="Calibri" w:cs="Arial"/>
        </w:rPr>
        <w:t xml:space="preserve"> activity, which should be funded through standard grant route</w:t>
      </w:r>
    </w:p>
    <w:p w14:paraId="63154622" w14:textId="77777777" w:rsidR="00C407B9" w:rsidRDefault="00C407B9" w:rsidP="00C407B9">
      <w:pPr>
        <w:pStyle w:val="ListParagraph"/>
        <w:numPr>
          <w:ilvl w:val="0"/>
          <w:numId w:val="2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Costs which should have been anticipated and supported through Pathways to Impact (such as public engagement related to a specific grant)</w:t>
      </w:r>
    </w:p>
    <w:p w14:paraId="42307F23" w14:textId="77777777" w:rsidR="00C407B9" w:rsidRDefault="00C407B9" w:rsidP="00C407B9">
      <w:pPr>
        <w:pStyle w:val="ListParagraph"/>
        <w:numPr>
          <w:ilvl w:val="0"/>
          <w:numId w:val="2"/>
        </w:numPr>
        <w:ind w:left="1134" w:hanging="425"/>
      </w:pPr>
      <w:r>
        <w:t>Undergraduate activities, core PhD training, Masters and CPD</w:t>
      </w:r>
    </w:p>
    <w:p w14:paraId="598A340F" w14:textId="77777777" w:rsidR="00C407B9" w:rsidRDefault="00C407B9" w:rsidP="00C407B9">
      <w:pPr>
        <w:pStyle w:val="ListParagraph"/>
        <w:numPr>
          <w:ilvl w:val="0"/>
          <w:numId w:val="2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Equipment with a value over £10,000 </w:t>
      </w:r>
    </w:p>
    <w:p w14:paraId="25FC1531" w14:textId="77777777" w:rsidR="00C407B9" w:rsidRDefault="00C407B9" w:rsidP="00C407B9">
      <w:pPr>
        <w:pStyle w:val="ListParagraph"/>
        <w:numPr>
          <w:ilvl w:val="0"/>
          <w:numId w:val="2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</w:t>
      </w:r>
      <w:r w:rsidRPr="0019271F">
        <w:rPr>
          <w:rFonts w:ascii="Calibri" w:eastAsia="Calibri" w:hAnsi="Calibri" w:cs="Arial"/>
        </w:rPr>
        <w:t>cademic staff time</w:t>
      </w:r>
      <w:r>
        <w:rPr>
          <w:rFonts w:ascii="Calibri" w:eastAsia="Calibri" w:hAnsi="Calibri" w:cs="Arial"/>
        </w:rPr>
        <w:t xml:space="preserve"> (with exception of secondments) </w:t>
      </w:r>
    </w:p>
    <w:p w14:paraId="52C5C84D" w14:textId="77777777" w:rsidR="00C407B9" w:rsidRDefault="00C407B9" w:rsidP="00C407B9">
      <w:pPr>
        <w:pStyle w:val="ListParagraph"/>
        <w:numPr>
          <w:ilvl w:val="0"/>
          <w:numId w:val="2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Indirect costs or estate costs</w:t>
      </w:r>
    </w:p>
    <w:p w14:paraId="08A2011A" w14:textId="77777777" w:rsidR="00C407B9" w:rsidRDefault="00C407B9" w:rsidP="00C407B9">
      <w:pPr>
        <w:pStyle w:val="ListParagraph"/>
        <w:numPr>
          <w:ilvl w:val="0"/>
          <w:numId w:val="2"/>
        </w:numPr>
        <w:spacing w:after="200" w:line="240" w:lineRule="auto"/>
        <w:ind w:left="1134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Late stage commercial development for which there are other funding sources e.g. companies, Innovate UK, Venture Capital, Scottish Enterprise </w:t>
      </w:r>
    </w:p>
    <w:p w14:paraId="4A10EEBA" w14:textId="77777777" w:rsidR="00C407B9" w:rsidRDefault="00C407B9" w:rsidP="00C407B9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All spend on the</w:t>
      </w:r>
      <w:r>
        <w:rPr>
          <w:rFonts w:ascii="Calibri" w:eastAsia="Calibri" w:hAnsi="Calibri" w:cs="Arial"/>
        </w:rPr>
        <w:t xml:space="preserve"> overall</w:t>
      </w:r>
      <w:r w:rsidRPr="00C14F6D">
        <w:rPr>
          <w:rFonts w:ascii="Calibri" w:eastAsia="Calibri" w:hAnsi="Calibri" w:cs="Arial"/>
        </w:rPr>
        <w:t xml:space="preserve"> grant </w:t>
      </w:r>
      <w:r w:rsidRPr="00A03716">
        <w:rPr>
          <w:rFonts w:ascii="Calibri" w:eastAsia="Calibri" w:hAnsi="Calibri" w:cs="Arial"/>
          <w:b/>
        </w:rPr>
        <w:t xml:space="preserve">must be completed </w:t>
      </w:r>
      <w:r w:rsidRPr="002D1C37">
        <w:rPr>
          <w:rFonts w:ascii="Calibri" w:eastAsia="Calibri" w:hAnsi="Calibri" w:cs="Arial"/>
          <w:b/>
        </w:rPr>
        <w:t>by 31</w:t>
      </w:r>
      <w:r w:rsidRPr="002D1C37">
        <w:rPr>
          <w:rFonts w:ascii="Calibri" w:eastAsia="Calibri" w:hAnsi="Calibri" w:cs="Arial"/>
          <w:b/>
          <w:vertAlign w:val="superscript"/>
        </w:rPr>
        <w:t>st</w:t>
      </w:r>
      <w:r w:rsidRPr="002D1C37">
        <w:rPr>
          <w:rFonts w:ascii="Calibri" w:eastAsia="Calibri" w:hAnsi="Calibri" w:cs="Arial"/>
          <w:b/>
        </w:rPr>
        <w:t xml:space="preserve"> M</w:t>
      </w:r>
      <w:r>
        <w:rPr>
          <w:rFonts w:ascii="Calibri" w:eastAsia="Calibri" w:hAnsi="Calibri" w:cs="Arial"/>
          <w:b/>
        </w:rPr>
        <w:t>arch 2022</w:t>
      </w:r>
      <w:r w:rsidRPr="00C14F6D">
        <w:rPr>
          <w:rFonts w:ascii="Calibri" w:eastAsia="Calibri" w:hAnsi="Calibri" w:cs="Arial"/>
        </w:rPr>
        <w:t xml:space="preserve"> with no option of extension.</w:t>
      </w:r>
    </w:p>
    <w:p w14:paraId="06A33CD3" w14:textId="69647C59" w:rsidR="00C407B9" w:rsidRDefault="00C407B9" w:rsidP="00C407B9">
      <w:pPr>
        <w:numPr>
          <w:ilvl w:val="0"/>
          <w:numId w:val="4"/>
        </w:numPr>
        <w:spacing w:after="200" w:line="240" w:lineRule="auto"/>
      </w:pPr>
      <w:r>
        <w:t>A condition of funding is that an impact narrative is completed in the PURE profile of all PIs. The Research Impact Team will open a new impact case study in Pure for each funded</w:t>
      </w:r>
      <w:r w:rsidR="003B3D98">
        <w:t xml:space="preserve"> p</w:t>
      </w:r>
      <w:r>
        <w:t xml:space="preserve">roject and attach application and report forms. Pure should be populated with information on any events and impacts, as the project progresses, by the PIs. </w:t>
      </w:r>
      <w:r w:rsidRPr="009D135D">
        <w:rPr>
          <w:rFonts w:ascii="Calibri" w:eastAsia="Calibri" w:hAnsi="Calibri" w:cs="Arial"/>
        </w:rPr>
        <w:t xml:space="preserve">PURE entries must be up to date by </w:t>
      </w:r>
      <w:r w:rsidRPr="002D1C37">
        <w:rPr>
          <w:rFonts w:ascii="Calibri" w:eastAsia="Calibri" w:hAnsi="Calibri" w:cs="Arial"/>
        </w:rPr>
        <w:t>3</w:t>
      </w:r>
      <w:r w:rsidR="0014656A">
        <w:rPr>
          <w:rFonts w:ascii="Calibri" w:eastAsia="Calibri" w:hAnsi="Calibri" w:cs="Arial"/>
        </w:rPr>
        <w:t>0th</w:t>
      </w:r>
      <w:r w:rsidRPr="002D1C3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June 202</w:t>
      </w:r>
      <w:r w:rsidR="0014656A">
        <w:rPr>
          <w:rFonts w:ascii="Calibri" w:eastAsia="Calibri" w:hAnsi="Calibri" w:cs="Arial"/>
        </w:rPr>
        <w:t>2</w:t>
      </w:r>
      <w:r>
        <w:rPr>
          <w:rFonts w:ascii="Calibri" w:eastAsia="Calibri" w:hAnsi="Calibri" w:cs="Arial"/>
        </w:rPr>
        <w:t>.</w:t>
      </w:r>
    </w:p>
    <w:p w14:paraId="3F6129AB" w14:textId="60F5AEA3" w:rsidR="00C407B9" w:rsidRPr="00817DD3" w:rsidRDefault="00C407B9" w:rsidP="00C407B9">
      <w:pPr>
        <w:numPr>
          <w:ilvl w:val="0"/>
          <w:numId w:val="4"/>
        </w:numPr>
        <w:spacing w:after="200" w:line="240" w:lineRule="auto"/>
      </w:pPr>
      <w:r w:rsidRPr="009660F7">
        <w:rPr>
          <w:rFonts w:ascii="Calibri" w:eastAsia="Calibri" w:hAnsi="Calibri" w:cs="Arial"/>
        </w:rPr>
        <w:t xml:space="preserve">Interim reports will be required to coincide with the EPSRC’s requirement for any interim or annual reports from the University of St Andrews, and </w:t>
      </w:r>
      <w:r>
        <w:rPr>
          <w:rFonts w:ascii="Calibri" w:eastAsia="Calibri" w:hAnsi="Calibri" w:cs="Arial"/>
        </w:rPr>
        <w:t>standard</w:t>
      </w:r>
      <w:r w:rsidRPr="009660F7">
        <w:rPr>
          <w:rFonts w:ascii="Calibri" w:eastAsia="Calibri" w:hAnsi="Calibri" w:cs="Arial"/>
        </w:rPr>
        <w:t xml:space="preserve"> report form</w:t>
      </w:r>
      <w:r>
        <w:rPr>
          <w:rFonts w:ascii="Calibri" w:eastAsia="Calibri" w:hAnsi="Calibri" w:cs="Arial"/>
        </w:rPr>
        <w:t>s</w:t>
      </w:r>
      <w:r w:rsidRPr="009660F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will be provided by Research Impact </w:t>
      </w:r>
      <w:r w:rsidRPr="009660F7">
        <w:rPr>
          <w:rFonts w:ascii="Calibri" w:eastAsia="Calibri" w:hAnsi="Calibri" w:cs="Arial"/>
        </w:rPr>
        <w:t xml:space="preserve">when required. </w:t>
      </w:r>
      <w:r>
        <w:rPr>
          <w:rFonts w:ascii="Calibri" w:eastAsia="Calibri" w:hAnsi="Calibri" w:cs="Arial"/>
        </w:rPr>
        <w:t xml:space="preserve"> </w:t>
      </w:r>
    </w:p>
    <w:p w14:paraId="31FD683B" w14:textId="61F3E5B5" w:rsidR="00817DD3" w:rsidRPr="000B74F6" w:rsidRDefault="003076ED" w:rsidP="00817DD3">
      <w:pPr>
        <w:numPr>
          <w:ilvl w:val="0"/>
          <w:numId w:val="4"/>
        </w:numPr>
        <w:spacing w:after="200" w:line="240" w:lineRule="auto"/>
      </w:pPr>
      <w:r>
        <w:rPr>
          <w:rFonts w:ascii="Calibri" w:eastAsia="Calibri" w:hAnsi="Calibri" w:cs="Arial"/>
        </w:rPr>
        <w:t>C</w:t>
      </w:r>
      <w:r w:rsidR="00817DD3">
        <w:rPr>
          <w:rFonts w:ascii="Calibri" w:eastAsia="Calibri" w:hAnsi="Calibri" w:cs="Arial"/>
        </w:rPr>
        <w:t>riteria</w:t>
      </w:r>
      <w:r>
        <w:rPr>
          <w:rFonts w:ascii="Calibri" w:eastAsia="Calibri" w:hAnsi="Calibri" w:cs="Arial"/>
        </w:rPr>
        <w:t xml:space="preserve"> for selection</w:t>
      </w:r>
      <w:r w:rsidR="00817DD3">
        <w:rPr>
          <w:rFonts w:ascii="Calibri" w:eastAsia="Calibri" w:hAnsi="Calibri" w:cs="Arial"/>
        </w:rPr>
        <w:t>:</w:t>
      </w:r>
    </w:p>
    <w:p w14:paraId="64C02D23" w14:textId="74830331" w:rsidR="000B74F6" w:rsidRPr="000B74F6" w:rsidRDefault="000B74F6" w:rsidP="000B74F6">
      <w:pPr>
        <w:spacing w:after="200" w:line="240" w:lineRule="auto"/>
        <w:ind w:firstLine="720"/>
        <w:rPr>
          <w:b/>
          <w:bCs/>
        </w:rPr>
      </w:pPr>
      <w:r w:rsidRPr="000B74F6">
        <w:rPr>
          <w:rFonts w:ascii="Calibri" w:eastAsia="Calibri" w:hAnsi="Calibri" w:cs="Arial"/>
          <w:b/>
          <w:bCs/>
        </w:rPr>
        <w:t>Essential:</w:t>
      </w:r>
    </w:p>
    <w:p w14:paraId="1F4BFABF" w14:textId="3B51E1B5" w:rsidR="00817DD3" w:rsidRDefault="00636CFA" w:rsidP="000B74F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Clear and measurable </w:t>
      </w:r>
      <w:r w:rsidR="00817DD3" w:rsidRPr="00817DD3">
        <w:t xml:space="preserve">milestones </w:t>
      </w:r>
      <w:r>
        <w:t>with clear pathway to reach intended targets/objectives</w:t>
      </w:r>
    </w:p>
    <w:p w14:paraId="7E550ED2" w14:textId="25EE2017" w:rsidR="000B74F6" w:rsidRDefault="000B74F6" w:rsidP="000B74F6">
      <w:pPr>
        <w:pStyle w:val="ListParagraph"/>
        <w:numPr>
          <w:ilvl w:val="0"/>
          <w:numId w:val="12"/>
        </w:numPr>
        <w:spacing w:after="0" w:line="240" w:lineRule="auto"/>
      </w:pPr>
      <w:r>
        <w:t>Clarity and realistic plans to generate change or benefit in the long term</w:t>
      </w:r>
    </w:p>
    <w:p w14:paraId="7DA1DDDB" w14:textId="1F694E50" w:rsidR="000B74F6" w:rsidRPr="000B74F6" w:rsidRDefault="000B74F6" w:rsidP="000B74F6">
      <w:pPr>
        <w:pStyle w:val="ListParagraph"/>
        <w:numPr>
          <w:ilvl w:val="0"/>
          <w:numId w:val="12"/>
        </w:numPr>
        <w:spacing w:after="0" w:line="240" w:lineRule="auto"/>
      </w:pPr>
      <w:r w:rsidRPr="000B74F6">
        <w:rPr>
          <w:rFonts w:eastAsia="Calibri" w:cstheme="minorHAnsi"/>
        </w:rPr>
        <w:t>Clear and realistic plans for capturing evidence of activities and changes as they arise</w:t>
      </w:r>
    </w:p>
    <w:p w14:paraId="5CE896F4" w14:textId="7AE21295" w:rsidR="000B74F6" w:rsidRDefault="00876B46" w:rsidP="000B74F6">
      <w:pPr>
        <w:pStyle w:val="ListParagraph"/>
        <w:numPr>
          <w:ilvl w:val="0"/>
          <w:numId w:val="12"/>
        </w:numPr>
        <w:spacing w:after="0" w:line="240" w:lineRule="auto"/>
      </w:pPr>
      <w:r>
        <w:t>C</w:t>
      </w:r>
      <w:r w:rsidR="000B74F6" w:rsidRPr="000B74F6">
        <w:t>learly and adequately address the principles of responsible innovation and AREA (see</w:t>
      </w:r>
      <w:r w:rsidR="000B74F6" w:rsidRPr="000B74F6">
        <w:rPr>
          <w:rFonts w:ascii="Calibri" w:eastAsia="Calibri" w:hAnsi="Calibri" w:cs="Arial"/>
        </w:rPr>
        <w:t xml:space="preserve"> </w:t>
      </w:r>
      <w:hyperlink r:id="rId6" w:history="1">
        <w:r w:rsidR="000B74F6" w:rsidRPr="000B74F6">
          <w:rPr>
            <w:rStyle w:val="Hyperlink"/>
          </w:rPr>
          <w:t>https://epsrc.ukri.org/index.cfm/research/framework/</w:t>
        </w:r>
      </w:hyperlink>
      <w:r w:rsidR="000B74F6">
        <w:rPr>
          <w:rStyle w:val="Hyperlink"/>
        </w:rPr>
        <w:t>)</w:t>
      </w:r>
    </w:p>
    <w:p w14:paraId="250B0DDC" w14:textId="604EAEB9" w:rsidR="000B74F6" w:rsidRPr="000B74F6" w:rsidRDefault="000B74F6" w:rsidP="000B74F6">
      <w:pPr>
        <w:pStyle w:val="ListParagraph"/>
        <w:numPr>
          <w:ilvl w:val="0"/>
          <w:numId w:val="12"/>
        </w:numPr>
        <w:spacing w:after="0" w:line="240" w:lineRule="auto"/>
      </w:pPr>
      <w:r w:rsidRPr="000B74F6">
        <w:rPr>
          <w:rFonts w:eastAsia="Calibri" w:cstheme="minorHAnsi"/>
        </w:rPr>
        <w:t>Appropriate levels of costing, provided by FAS where appropriate, in support of the application</w:t>
      </w:r>
    </w:p>
    <w:p w14:paraId="4591D57C" w14:textId="77777777" w:rsidR="000B74F6" w:rsidRPr="000B74F6" w:rsidRDefault="000B74F6" w:rsidP="000B74F6">
      <w:pPr>
        <w:spacing w:after="0" w:line="240" w:lineRule="auto"/>
        <w:ind w:left="1434"/>
      </w:pPr>
    </w:p>
    <w:p w14:paraId="24A30041" w14:textId="77777777" w:rsidR="000B74F6" w:rsidRPr="0062041E" w:rsidRDefault="000B74F6" w:rsidP="000B74F6">
      <w:pPr>
        <w:spacing w:after="120"/>
        <w:ind w:left="1134" w:hanging="425"/>
        <w:rPr>
          <w:rFonts w:eastAsia="Calibri" w:cstheme="minorHAnsi"/>
          <w:b/>
        </w:rPr>
      </w:pPr>
      <w:r w:rsidRPr="0062041E">
        <w:rPr>
          <w:rFonts w:eastAsia="Calibri" w:cstheme="minorHAnsi"/>
          <w:b/>
        </w:rPr>
        <w:t>Desirable:</w:t>
      </w:r>
    </w:p>
    <w:p w14:paraId="1C4D8B64" w14:textId="687AC4C6" w:rsidR="000B74F6" w:rsidRPr="0062041E" w:rsidRDefault="000B74F6" w:rsidP="000B74F6">
      <w:pPr>
        <w:pStyle w:val="ListParagraph"/>
        <w:numPr>
          <w:ilvl w:val="0"/>
          <w:numId w:val="10"/>
        </w:numPr>
        <w:spacing w:after="120" w:line="240" w:lineRule="auto"/>
        <w:ind w:left="1134" w:hanging="425"/>
        <w:rPr>
          <w:rFonts w:eastAsia="Calibri" w:cstheme="minorHAnsi"/>
        </w:rPr>
      </w:pPr>
      <w:r w:rsidRPr="0062041E">
        <w:rPr>
          <w:rFonts w:eastAsia="Calibri" w:cstheme="minorHAnsi"/>
        </w:rPr>
        <w:t xml:space="preserve">External &amp; internal matched funding, in cash or in-kind </w:t>
      </w:r>
    </w:p>
    <w:p w14:paraId="65E943A2" w14:textId="77777777" w:rsidR="000B74F6" w:rsidRPr="0062041E" w:rsidRDefault="000B74F6" w:rsidP="000B74F6">
      <w:pPr>
        <w:pStyle w:val="ListParagraph"/>
        <w:numPr>
          <w:ilvl w:val="0"/>
          <w:numId w:val="10"/>
        </w:numPr>
        <w:spacing w:after="120" w:line="240" w:lineRule="auto"/>
        <w:ind w:left="1134" w:hanging="425"/>
        <w:rPr>
          <w:rFonts w:eastAsia="Calibri" w:cstheme="minorHAnsi"/>
        </w:rPr>
      </w:pPr>
      <w:r w:rsidRPr="0062041E">
        <w:rPr>
          <w:rFonts w:eastAsia="Calibri" w:cstheme="minorHAnsi"/>
        </w:rPr>
        <w:t xml:space="preserve">High quality and/or innovative approach to engagement with wider community, external organisations, </w:t>
      </w:r>
      <w:proofErr w:type="gramStart"/>
      <w:r w:rsidRPr="0062041E">
        <w:rPr>
          <w:rFonts w:eastAsia="Calibri" w:cstheme="minorHAnsi"/>
        </w:rPr>
        <w:t>beneficiaries</w:t>
      </w:r>
      <w:proofErr w:type="gramEnd"/>
      <w:r w:rsidRPr="0062041E">
        <w:rPr>
          <w:rFonts w:eastAsia="Calibri" w:cstheme="minorHAnsi"/>
        </w:rPr>
        <w:t xml:space="preserve"> or users of research</w:t>
      </w:r>
    </w:p>
    <w:p w14:paraId="40D4828E" w14:textId="77777777" w:rsidR="000B74F6" w:rsidRPr="0062041E" w:rsidRDefault="000B74F6" w:rsidP="000B74F6">
      <w:pPr>
        <w:pStyle w:val="ListParagraph"/>
        <w:numPr>
          <w:ilvl w:val="0"/>
          <w:numId w:val="10"/>
        </w:numPr>
        <w:spacing w:after="120" w:line="240" w:lineRule="auto"/>
        <w:ind w:left="1134" w:hanging="425"/>
        <w:rPr>
          <w:rFonts w:eastAsia="Calibri" w:cstheme="minorHAnsi"/>
        </w:rPr>
      </w:pPr>
      <w:r w:rsidRPr="0062041E">
        <w:rPr>
          <w:rFonts w:eastAsia="Calibri" w:cstheme="minorHAnsi"/>
        </w:rPr>
        <w:t xml:space="preserve">Long-term development of legacy/relationship building or a sustainable relationship with the wider community, external organisations, </w:t>
      </w:r>
      <w:proofErr w:type="gramStart"/>
      <w:r w:rsidRPr="0062041E">
        <w:rPr>
          <w:rFonts w:eastAsia="Calibri" w:cstheme="minorHAnsi"/>
        </w:rPr>
        <w:t>beneficiaries</w:t>
      </w:r>
      <w:proofErr w:type="gramEnd"/>
      <w:r w:rsidRPr="0062041E">
        <w:rPr>
          <w:rFonts w:eastAsia="Calibri" w:cstheme="minorHAnsi"/>
        </w:rPr>
        <w:t xml:space="preserve"> or users of research</w:t>
      </w:r>
    </w:p>
    <w:p w14:paraId="33A16039" w14:textId="77777777" w:rsidR="000B74F6" w:rsidRPr="0062041E" w:rsidRDefault="000B74F6" w:rsidP="000B74F6">
      <w:pPr>
        <w:pStyle w:val="ListParagraph"/>
        <w:numPr>
          <w:ilvl w:val="0"/>
          <w:numId w:val="10"/>
        </w:numPr>
        <w:spacing w:after="120" w:line="240" w:lineRule="auto"/>
        <w:ind w:left="1134" w:hanging="425"/>
        <w:rPr>
          <w:rFonts w:eastAsia="Calibri" w:cstheme="minorHAnsi"/>
        </w:rPr>
      </w:pPr>
      <w:r w:rsidRPr="0062041E">
        <w:rPr>
          <w:rFonts w:eastAsia="Calibri" w:cstheme="minorHAnsi"/>
        </w:rPr>
        <w:t>Opportunity to gain additional funding from external partners</w:t>
      </w:r>
    </w:p>
    <w:p w14:paraId="50F52DFE" w14:textId="77777777" w:rsidR="000B74F6" w:rsidRPr="0062041E" w:rsidRDefault="000B74F6" w:rsidP="000B74F6">
      <w:pPr>
        <w:pStyle w:val="ListParagraph"/>
        <w:numPr>
          <w:ilvl w:val="0"/>
          <w:numId w:val="10"/>
        </w:numPr>
        <w:spacing w:after="120" w:line="240" w:lineRule="auto"/>
        <w:ind w:left="1134" w:hanging="425"/>
        <w:rPr>
          <w:rFonts w:eastAsia="Calibri" w:cstheme="minorHAnsi"/>
        </w:rPr>
      </w:pPr>
      <w:r w:rsidRPr="0062041E">
        <w:rPr>
          <w:rFonts w:eastAsia="Calibri" w:cstheme="minorHAnsi"/>
        </w:rPr>
        <w:t>Raise profile of University of St Andrews in wider community</w:t>
      </w:r>
    </w:p>
    <w:p w14:paraId="68F24775" w14:textId="643DB5C1" w:rsidR="000B74F6" w:rsidRDefault="000B74F6" w:rsidP="000B74F6">
      <w:pPr>
        <w:pStyle w:val="ListParagraph"/>
        <w:numPr>
          <w:ilvl w:val="0"/>
          <w:numId w:val="10"/>
        </w:numPr>
        <w:spacing w:after="120" w:line="240" w:lineRule="auto"/>
        <w:ind w:left="1134" w:hanging="425"/>
        <w:rPr>
          <w:rFonts w:eastAsia="Calibri" w:cstheme="minorHAnsi"/>
        </w:rPr>
      </w:pPr>
      <w:r w:rsidRPr="0062041E">
        <w:rPr>
          <w:rFonts w:eastAsia="Calibri" w:cstheme="minorHAnsi"/>
        </w:rPr>
        <w:t>Contribute to</w:t>
      </w:r>
      <w:r w:rsidR="00762C49">
        <w:rPr>
          <w:rFonts w:eastAsia="Calibri" w:cstheme="minorHAnsi"/>
        </w:rPr>
        <w:t xml:space="preserve"> the University’s</w:t>
      </w:r>
      <w:r w:rsidRPr="0062041E">
        <w:rPr>
          <w:rFonts w:eastAsia="Calibri" w:cstheme="minorHAnsi"/>
        </w:rPr>
        <w:t xml:space="preserve"> strategic </w:t>
      </w:r>
      <w:r w:rsidR="00762C49">
        <w:rPr>
          <w:rFonts w:eastAsia="Calibri" w:cstheme="minorHAnsi"/>
        </w:rPr>
        <w:t>objectives</w:t>
      </w:r>
      <w:r w:rsidRPr="0062041E">
        <w:rPr>
          <w:rFonts w:eastAsia="Calibri" w:cstheme="minorHAnsi"/>
        </w:rPr>
        <w:t xml:space="preserve"> </w:t>
      </w:r>
    </w:p>
    <w:p w14:paraId="2E72AAB2" w14:textId="77777777" w:rsidR="00E172F2" w:rsidRPr="00E172F2" w:rsidRDefault="00E172F2" w:rsidP="00E172F2">
      <w:pPr>
        <w:spacing w:after="120" w:line="240" w:lineRule="auto"/>
        <w:rPr>
          <w:rFonts w:eastAsia="Calibri" w:cstheme="minorHAnsi"/>
        </w:rPr>
      </w:pPr>
    </w:p>
    <w:p w14:paraId="4FB7D978" w14:textId="0B8FC831" w:rsidR="00C407B9" w:rsidRPr="002D3F4F" w:rsidRDefault="00E172F2" w:rsidP="001232D7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Arial"/>
          <w:b/>
        </w:rPr>
      </w:pPr>
      <w:r w:rsidRPr="002D3F4F">
        <w:rPr>
          <w:rFonts w:eastAsia="Calibri" w:cstheme="minorHAnsi"/>
        </w:rPr>
        <w:t xml:space="preserve">The deadline for submissions is </w:t>
      </w:r>
      <w:r w:rsidRPr="002D3F4F">
        <w:rPr>
          <w:rFonts w:eastAsia="Calibri" w:cstheme="minorHAnsi"/>
          <w:b/>
          <w:bCs/>
          <w:u w:val="single"/>
        </w:rPr>
        <w:t>Noon 25</w:t>
      </w:r>
      <w:r w:rsidRPr="002D3F4F">
        <w:rPr>
          <w:rFonts w:eastAsia="Calibri" w:cstheme="minorHAnsi"/>
          <w:b/>
          <w:bCs/>
          <w:u w:val="single"/>
          <w:vertAlign w:val="superscript"/>
        </w:rPr>
        <w:t>th</w:t>
      </w:r>
      <w:r w:rsidRPr="002D3F4F">
        <w:rPr>
          <w:rFonts w:eastAsia="Calibri" w:cstheme="minorHAnsi"/>
          <w:b/>
          <w:bCs/>
          <w:u w:val="single"/>
        </w:rPr>
        <w:t xml:space="preserve"> May 2021.</w:t>
      </w:r>
    </w:p>
    <w:p w14:paraId="630F7E85" w14:textId="77777777" w:rsidR="00E81CA5" w:rsidRDefault="00E81CA5"/>
    <w:sectPr w:rsidR="00E81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467DC"/>
    <w:multiLevelType w:val="hybridMultilevel"/>
    <w:tmpl w:val="7F38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372"/>
    <w:multiLevelType w:val="hybridMultilevel"/>
    <w:tmpl w:val="4274C714"/>
    <w:lvl w:ilvl="0" w:tplc="DDFEE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F2100"/>
    <w:multiLevelType w:val="hybridMultilevel"/>
    <w:tmpl w:val="5D9EF2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B9"/>
    <w:rsid w:val="000B74F6"/>
    <w:rsid w:val="0014656A"/>
    <w:rsid w:val="00172FC0"/>
    <w:rsid w:val="002D3F4F"/>
    <w:rsid w:val="003076ED"/>
    <w:rsid w:val="003B3D98"/>
    <w:rsid w:val="0058442C"/>
    <w:rsid w:val="00636CFA"/>
    <w:rsid w:val="00685DBB"/>
    <w:rsid w:val="00762C49"/>
    <w:rsid w:val="00817DD3"/>
    <w:rsid w:val="00876B46"/>
    <w:rsid w:val="00B422CC"/>
    <w:rsid w:val="00BD6DE8"/>
    <w:rsid w:val="00C407B9"/>
    <w:rsid w:val="00C42971"/>
    <w:rsid w:val="00D865EC"/>
    <w:rsid w:val="00E172F2"/>
    <w:rsid w:val="00E81CA5"/>
    <w:rsid w:val="00E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2B2D"/>
  <w15:chartTrackingRefBased/>
  <w15:docId w15:val="{988D20C9-40B9-410B-B7F0-9D35C0B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07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407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40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7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src.ukri.org/index.cfm/research/framewor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Donohue</dc:creator>
  <cp:keywords/>
  <dc:description/>
  <cp:lastModifiedBy>Euan Donohue</cp:lastModifiedBy>
  <cp:revision>2</cp:revision>
  <dcterms:created xsi:type="dcterms:W3CDTF">2021-04-28T11:29:00Z</dcterms:created>
  <dcterms:modified xsi:type="dcterms:W3CDTF">2021-04-28T11:29:00Z</dcterms:modified>
</cp:coreProperties>
</file>