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D4ABC" w:rsidTr="009D4ABC">
        <w:tc>
          <w:tcPr>
            <w:tcW w:w="1549" w:type="dxa"/>
            <w:shd w:val="clear" w:color="auto" w:fill="FBE4D5" w:themeFill="accent2" w:themeFillTint="33"/>
          </w:tcPr>
          <w:p w:rsidR="009D4ABC" w:rsidRDefault="009D4ABC">
            <w:r>
              <w:t>Impact outcomes or objectives</w:t>
            </w:r>
          </w:p>
        </w:tc>
        <w:tc>
          <w:tcPr>
            <w:tcW w:w="1549" w:type="dxa"/>
            <w:shd w:val="clear" w:color="auto" w:fill="FBE4D5" w:themeFill="accent2" w:themeFillTint="33"/>
          </w:tcPr>
          <w:p w:rsidR="009D4ABC" w:rsidRDefault="009D4ABC">
            <w:r>
              <w:t>Target stakeholders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Key messages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Delivery mechanism (KE activity)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Impact indicators (and means of measurement)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Risks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Risk mitigation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Responsibility</w:t>
            </w:r>
          </w:p>
        </w:tc>
        <w:tc>
          <w:tcPr>
            <w:tcW w:w="1550" w:type="dxa"/>
            <w:shd w:val="clear" w:color="auto" w:fill="FBE4D5" w:themeFill="accent2" w:themeFillTint="33"/>
          </w:tcPr>
          <w:p w:rsidR="009D4ABC" w:rsidRDefault="009D4ABC">
            <w:r>
              <w:t>Timing</w:t>
            </w:r>
          </w:p>
        </w:tc>
      </w:tr>
      <w:tr w:rsidR="009D4ABC" w:rsidTr="009D4ABC">
        <w:trPr>
          <w:trHeight w:val="1701"/>
        </w:trPr>
        <w:tc>
          <w:tcPr>
            <w:tcW w:w="1549" w:type="dxa"/>
          </w:tcPr>
          <w:p w:rsidR="009D4ABC" w:rsidRDefault="009D4ABC"/>
        </w:tc>
        <w:tc>
          <w:tcPr>
            <w:tcW w:w="1549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</w:tr>
      <w:tr w:rsidR="009D4ABC" w:rsidTr="009D4ABC">
        <w:trPr>
          <w:trHeight w:val="1701"/>
        </w:trPr>
        <w:tc>
          <w:tcPr>
            <w:tcW w:w="1549" w:type="dxa"/>
          </w:tcPr>
          <w:p w:rsidR="009D4ABC" w:rsidRDefault="009D4ABC"/>
        </w:tc>
        <w:tc>
          <w:tcPr>
            <w:tcW w:w="1549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</w:tr>
      <w:tr w:rsidR="009D4ABC" w:rsidTr="009D4ABC">
        <w:trPr>
          <w:trHeight w:val="1701"/>
        </w:trPr>
        <w:tc>
          <w:tcPr>
            <w:tcW w:w="1549" w:type="dxa"/>
          </w:tcPr>
          <w:p w:rsidR="009D4ABC" w:rsidRDefault="009D4ABC"/>
        </w:tc>
        <w:tc>
          <w:tcPr>
            <w:tcW w:w="1549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</w:tr>
      <w:tr w:rsidR="009D4ABC" w:rsidTr="009D4ABC">
        <w:trPr>
          <w:trHeight w:val="1701"/>
        </w:trPr>
        <w:tc>
          <w:tcPr>
            <w:tcW w:w="1549" w:type="dxa"/>
          </w:tcPr>
          <w:p w:rsidR="009D4ABC" w:rsidRDefault="009D4ABC"/>
        </w:tc>
        <w:tc>
          <w:tcPr>
            <w:tcW w:w="1549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  <w:tc>
          <w:tcPr>
            <w:tcW w:w="1550" w:type="dxa"/>
          </w:tcPr>
          <w:p w:rsidR="009D4ABC" w:rsidRDefault="009D4ABC"/>
        </w:tc>
      </w:tr>
    </w:tbl>
    <w:p w:rsidR="00B33161" w:rsidRDefault="009D4ABC"/>
    <w:sectPr w:rsidR="00B33161" w:rsidSect="009D4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BC" w:rsidRDefault="009D4ABC" w:rsidP="009D4ABC">
      <w:pPr>
        <w:spacing w:after="0" w:line="240" w:lineRule="auto"/>
      </w:pPr>
      <w:r>
        <w:separator/>
      </w:r>
    </w:p>
  </w:endnote>
  <w:endnote w:type="continuationSeparator" w:id="0">
    <w:p w:rsidR="009D4ABC" w:rsidRDefault="009D4ABC" w:rsidP="009D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C" w:rsidRDefault="009D4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C" w:rsidRDefault="009D4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C" w:rsidRDefault="009D4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BC" w:rsidRDefault="009D4ABC" w:rsidP="009D4ABC">
      <w:pPr>
        <w:spacing w:after="0" w:line="240" w:lineRule="auto"/>
      </w:pPr>
      <w:r>
        <w:separator/>
      </w:r>
    </w:p>
  </w:footnote>
  <w:footnote w:type="continuationSeparator" w:id="0">
    <w:p w:rsidR="009D4ABC" w:rsidRDefault="009D4ABC" w:rsidP="009D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C" w:rsidRDefault="009D4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C" w:rsidRPr="009D4ABC" w:rsidRDefault="009D4ABC">
    <w:pPr>
      <w:pStyle w:val="Header"/>
      <w:rPr>
        <w:sz w:val="28"/>
        <w:szCs w:val="28"/>
      </w:rPr>
    </w:pPr>
    <w:r w:rsidRPr="009D4ABC">
      <w:rPr>
        <w:sz w:val="28"/>
        <w:szCs w:val="28"/>
      </w:rPr>
      <w:t>Impact plan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ABC" w:rsidRDefault="009D4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C"/>
    <w:rsid w:val="009D4ABC"/>
    <w:rsid w:val="00B63447"/>
    <w:rsid w:val="00C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0E4F-F2B5-4775-A57B-14D7DA8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BC"/>
  </w:style>
  <w:style w:type="paragraph" w:styleId="Footer">
    <w:name w:val="footer"/>
    <w:basedOn w:val="Normal"/>
    <w:link w:val="FooterChar"/>
    <w:uiPriority w:val="99"/>
    <w:unhideWhenUsed/>
    <w:rsid w:val="009D4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1</cp:revision>
  <dcterms:created xsi:type="dcterms:W3CDTF">2016-08-11T11:21:00Z</dcterms:created>
  <dcterms:modified xsi:type="dcterms:W3CDTF">2016-08-11T11:29:00Z</dcterms:modified>
</cp:coreProperties>
</file>